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c657" w14:textId="d81c6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Правления Агентства Республики Казахстан по регулированию и надзору финансового рынка и финансовых организаций от 21 августа 2004 года № 259 "Об утверждении Правил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11 ноября 2019 года № 180. Зарегистрировано в Министерстве юстиции Республики Казахстан 21 ноября 2019 года № 19633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21 августа 2004 года № 259 "Об утверждении Правил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 (зарегистрировано в Реестре государственной регистрации нормативных правовых актов под № 3124)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Правил, условий и методики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"Об инвестиционных и венчурных фондах"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Установить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, условия и методику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 согласно приложению к настоящему постановлению.";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фонда, утвержденных указанным постановлением: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2004 года № 259";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"Правила, условия и методика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"Настоящие Правила, условия и методика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 (далее – Правила) разработаны в соответствии с Законами Республики Казахстан от 7 июля 2004 года </w:t>
      </w:r>
      <w:r>
        <w:rPr>
          <w:rFonts w:ascii="Times New Roman"/>
          <w:b w:val="false"/>
          <w:i w:val="false"/>
          <w:color w:val="000000"/>
          <w:sz w:val="28"/>
        </w:rPr>
        <w:t>"Об инвестиционных и венчурных фондах"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28 февраля 2007 года </w:t>
      </w:r>
      <w:r>
        <w:rPr>
          <w:rFonts w:ascii="Times New Roman"/>
          <w:b w:val="false"/>
          <w:i w:val="false"/>
          <w:color w:val="000000"/>
          <w:sz w:val="28"/>
        </w:rPr>
        <w:t>"О бухгалтерском учете и финансовой отчетности"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условия, методику и порядок определения стоимости активов инвестиционного фонда, чистых активов инвестиционного фонда, расчетной стоимости пая паевого инвестиционного фонда и цены выкупа акции акционерного инвестиционного фонда.";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эмитенты ценных бумаг (идентификационные номера ценных бумаг), банки, с которыми заключены договоры вклада, лица, выпустившие финансовые инструменты, приобретенные инвестиционным фондом;";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по состоянию на конец последнего дня каждого месяца для интервального и закрытого паевого инвестиционного фонда;";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Финансовый инструмент, составляющий активы инвестиционного фонда и входящий в список фондовой биржи, оценивается по рыночной стоимости в соответствии с методикой оценки ценных бумаг фондовой биржи, в список которой он входит либо по данным информационно-аналитических систем Bloomberg или Reuters.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Финансовые инструменты, выпущенные в соответствии с законодательством иных, помимо Республики Казахстан, государств, оцениваются на конец рабочего дня по цене закрытия торгового дня, за который производится оценка, по данным информационно-аналитических систем Bloomberg или Reuters.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Неликвидные долговые ценные бумаги организаций-резидентов Республики Казахстан, критерии определения которых установлены методикой оценки ценных бумаг фондовой биржи, учитываются по справедливой стоимости, опубликованной на официальном интернет-ресурсе фондовой биржи.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Справедливая стоимость долговых ценных бумаг, оценка которых не предусмотрена методикой оценки ценных бумаг фондовой биржи и Правилами, определяется посредством учета по амортизированной стоимости еженедельно на конец первого рабочего дня текущей недели.";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-2 изложить в следующей редакции:</w:t>
      </w:r>
    </w:p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Управляющая компания ежемесячно проводит тесты на обесценение финансовых инструментов, составляющих активы инвестиционного фонда, и формирует размер необходимого обесценения или осуществляет отрицательную корректировку стоимости, связанные с обесценением (уменьшением стоимости) данных активов при потере стоимости вследствие неисполнения или ненадлежащего исполнения эмитентом обязательств по финансовым инструментам.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Тестам на обесценение подлежат все финансовые инструменты, составляющие активы инвестиционного фонда.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финансовым инструментам, составляющим активы, которые отнесены в категорию "финансовые активы, оцениваемые по справедливой стоимости через прибыль или убыток", и не входят в список ценных бумаг первого класса ликвидности, определенный в соответствии с Методикой определения показателей ликвидности ценных бумаг фондовой биржи, уменьшение стоимости осуществляется в случаях объявления эмитентом дефолта по своим обязательствам, либо делистинга ценных бумаг эмитента, и (или) банкротства эмитента, и (или) факта неисполнения эмитентом обязательств по иным финансовым инструментам.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Обесценение или уменьшение стоимости финансовых инструментов осуществляется согласно методике обесценения (далее – Методика).";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7-3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показатель ликвидности, определяемый фондовой биржей;";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7-5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"Исключение финансового инструмента из списка первого класса ликвидности не является основанием для обесценения в случае отсутствия других факторов, свидетельствующих об ухудшении качества финансового инструмента, а также финансового положения его эмитента. Снижение справедливой стоимости финансового инструмента ниже фактических затрат или амортизируемой стоимости является подтверждением обесценения. Все вышеперечисленные события рассматриваются в совокупности с другими доступными данными.";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7-6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"7-6. Стоимость неликвидных акций определяется по балансовой стоимости. При этом акция признается неликвидной, если на дату переоценки активов инвестиционного фонда, данная ценная бумага не входила в список ценных бумаг первого класса ликвидности, определенный в соответствии с Методикой определения показателей ликвидности ценных бумаг фондовой биржи.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Правил под балансовой стоимостью простых акций и балансовой стоимостью привилегированных акций понимается стоимость простых акций и стоимость привилегированных акций, соответственно, определяемые на основании финансовой отчетности эмитента, публикуемой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79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мая 2003 года "Об акционерных обществах".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Паи, которые были исключены из списка фондовой биржи по причинам, не связанным с ухудшением финансового состояния эмитента, оцениваются по стоимости чистых активов.";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Операции РЕПО и обратное РЕПО, размещенные вклады, займы, полученные и выданные инвестиционным фондом, оцениваются по амортизированной стоимости.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Процентные доходы и расходы по финансовым инструментам, предусмотренным настоящим пунктом, рассчитываются с использованием метода эффективной процентной ставки.";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Расчетная стоимость пая паевого инвестиционного фонда определяется на дату определения стоимости чистых активов такого фонда путем деления данной стоимости на количество паев, находящихся в обращении на ту же дату, согласно данным центрального депозитария, осуществляющего ведение системы реестров держателей паев паевого инвестиционного фонда.";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Критериях признания обесценения или уменьшения стоимости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 к 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и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чистых активов 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фонда, расчетной стоимости пая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паевого инвестиционного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цены выкупа акции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фонда";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4, 4.1 и 4.2 изложить в следующей редакции: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0"/>
        <w:gridCol w:w="3383"/>
        <w:gridCol w:w="4197"/>
      </w:tblGrid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показателя ликвидности: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класс ликвидности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+0</w:t>
            </w:r>
          </w:p>
        </w:tc>
      </w:tr>
      <w:tr>
        <w:trPr>
          <w:trHeight w:val="30" w:hRule="atLeast"/>
        </w:trPr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первого класса ликвидности</w:t>
            </w:r>
          </w:p>
        </w:tc>
        <w:tc>
          <w:tcPr>
            <w:tcW w:w="4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Размере необходимого обесценения или уменьшения стоимости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 к Правилам,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и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стоимости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фонда, чистых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инвестиционного фонда,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расчетной стоимости пая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паевого инвестиционного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цены выкупа акции акционерного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 фонда".</w:t>
            </w: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рынка ценных бумаг в установленном законодательством Республики Казахстан порядке обеспечить: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внешних коммуникаций - пресс-службе Национального Банка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