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4601ea" w14:textId="24601e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финансов Республики Казахстан от 16 февраля 2018 года № 221 "Об утверждении Правил, сроков и формы представления сведений лицами, осуществляющими пересылку, перевозку, доставку товаров при электронной торговле товарами по запросу органов государственных доходов"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Первого заместителя Премьер-Министра Республики Казахстан – Министра финансов Республики Казахстан от 18 декабря 2019 года № 1387. Зарегистрирован в Министерстве юстиции Республики Казахстан 26 декабря 2019 года № 19775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50 Закона Республики Казахстан от 6 апреля 2016 года "О правовых актах"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16 февраля 2018 года № 221 "Об утверждении Правил, сроков и формы представления сведений лицами, осуществляющими пересылку, перевозку, доставку товаров при электронной торговле товарами по запросу органов государственных доходов" (зарегистрирован в Реестре государственной регистрации нормативных правовых актов под № 16491, опубликован 13 марта 2018 года в Эталонном контрольном банке нормативных правовых актов Республики Казахстан) следующее изменение: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>, сроках и форме представления сведений лицами, осуществляющими пересылку, перевозку, доставку товаров при электронной торговле товарами по запросу органов государственных доходов,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государственных доходов Министерства финансов Республики Казахстан в установленном законодательством порядке обеспечить: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финансов Республики Казахстан;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мероприятий, предусмотренных подпунктами 1) и 2) настоящего пункта.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Первый Заместитель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Казахстан-Министр финансов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Первого заместителя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– 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декабря 2019 года № 1387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Правилам, срокам и форме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представления сведений лицами,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осуществлявшими пересылку,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перевозку, доставку 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электронной торговле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товарами по запросу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доходов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7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Сведения, представляемые лицами, осуществлявшими пересылку, перевозку, доставку</w:t>
      </w:r>
      <w:r>
        <w:br/>
      </w:r>
      <w:r>
        <w:rPr>
          <w:rFonts w:ascii="Times New Roman"/>
          <w:b/>
          <w:i w:val="false"/>
          <w:color w:val="000000"/>
        </w:rPr>
        <w:t xml:space="preserve"> товаров при электронной торговле товарами за период с__ 20__ года по ____ 20___ года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Основание: по запросу управления государственных доходов________________ от ______ №_____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налогоплательщика (налогового агента) _____________________________________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ИИН/БИН _______________________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Сведения по доставленным товарам налогоплательщику, осуществляющему электронную торговлю товарами: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8"/>
        <w:gridCol w:w="697"/>
        <w:gridCol w:w="2249"/>
        <w:gridCol w:w="429"/>
        <w:gridCol w:w="966"/>
        <w:gridCol w:w="966"/>
        <w:gridCol w:w="697"/>
        <w:gridCol w:w="697"/>
        <w:gridCol w:w="429"/>
        <w:gridCol w:w="698"/>
        <w:gridCol w:w="698"/>
        <w:gridCol w:w="966"/>
        <w:gridCol w:w="1681"/>
        <w:gridCol w:w="699"/>
      </w:tblGrid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поставщика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ИИН/БИН поставщика (при наличии)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Страна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Договор, №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Договор, дата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товара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валюты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товара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сумма товара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услуги (тенге)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доставки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Всего, общая сумма: _______тенге.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Сведения по доставленным товарам от налогоплательщика, осуществляющего электронную торговлю товарами: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3"/>
        <w:gridCol w:w="1404"/>
        <w:gridCol w:w="1405"/>
        <w:gridCol w:w="1014"/>
        <w:gridCol w:w="6215"/>
        <w:gridCol w:w="1014"/>
        <w:gridCol w:w="625"/>
      </w:tblGrid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Договор, №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Договор, дата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ИИН покупателя</w:t>
            </w:r>
          </w:p>
        </w:tc>
        <w:tc>
          <w:tcPr>
            <w:tcW w:w="6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 покупателя (при его наличии) (физическое лицо)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доставки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Сведения об оплате за выполненные работы, оказанные услуги: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7"/>
        <w:gridCol w:w="2516"/>
        <w:gridCol w:w="3216"/>
        <w:gridCol w:w="3216"/>
        <w:gridCol w:w="1117"/>
        <w:gridCol w:w="1118"/>
      </w:tblGrid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№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платежного документа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Платежный документ, дата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Платежный документ, номер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Всего, сумма: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Дополнительные сведения (погашение взаимных требований, товарообменные и иные безденежные операции, бартер, безвозмездная передача)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0"/>
        <w:gridCol w:w="732"/>
        <w:gridCol w:w="450"/>
        <w:gridCol w:w="1015"/>
        <w:gridCol w:w="1015"/>
        <w:gridCol w:w="733"/>
        <w:gridCol w:w="2646"/>
        <w:gridCol w:w="2646"/>
        <w:gridCol w:w="2613"/>
      </w:tblGrid>
      <w:tr>
        <w:trPr>
          <w:trHeight w:val="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операций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Документ, №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Документ, дата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операции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Отражено в бухгалтерском учете (Да/Нет)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Отражено в налоговой отчетности (Да/Нет)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Отражено в декларации по НДС (период)</w:t>
            </w:r>
          </w:p>
        </w:tc>
      </w:tr>
      <w:tr>
        <w:trPr>
          <w:trHeight w:val="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Задолженность между получателем и поставщиком (кредиторская и дебиторская):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начало налогового периода: "___"________ 20__ года, равна: _________ (тенге)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конец налогового периода: "___"________ 20__ года, равна: _________ (тенге).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Копии документов, которые необходимо предоставить по запросу________________________________________________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невыполнения законных требований органов государственных доходов к Вам будут применены меры административного взыскания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административных правонарушениях".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187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25 декабря 2017 года "О налогах и других обязательных платежах в бюджет" налогоплательщик или его уполномоченный представитель имеют право обжаловать действия (бездействие) должностных лиц органов государственных доходов вышестоящему органу государственных доходов или в суд, в порядке, предусмотренном законами Республики Казахстан.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юридического лица, индивидуальный предприниматель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(Ф.И.О. (при его наличии), подпись)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пунктам 1, 2, 3, 4, 5 запроса, сведения заполняются налогоплательщиком (налоговым агентом) в случае наличия таких финансово-хозяйственных операций.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Расшифровка аббревиатур: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ИИН/БИН – индивидуальный идентификационный или бизнес-идентификационный номер налогоплательщика;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– фамилия, имя, отчество.</w:t>
      </w:r>
    </w:p>
    <w:bookmarkEnd w:id="3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