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257c" w14:textId="b6b2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30 декабря 2019 года № 710. Зарегистрирован в Министерстве юстиции Республики Казахстан 31 декабря 2019 года № 19807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i w:val="false"/>
          <w:color w:val="ff0000"/>
          <w:sz w:val="28"/>
        </w:rPr>
        <w:t>Примечание ИЗПИ</w:t>
      </w:r>
      <w:r>
        <w:rPr>
          <w:rFonts w:ascii="Times New Roman"/>
          <w:b w:val="false"/>
          <w:i w:val="false"/>
          <w:color w:val="ff0000"/>
          <w:sz w:val="28"/>
        </w:rPr>
        <w:t>!</w:t>
      </w:r>
      <w:r>
        <w:br/>
      </w: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 8749, опубликован "Казахстанская правда" от 22 января 2014 года № 14 (27635)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персональных данных, необходимых и достаточных для выполнения осуществляемых задач, утвержденных указанным приказом:</w:t>
      </w:r>
    </w:p>
    <w:bookmarkEnd w:id="2"/>
    <w:bookmarkStart w:name="z8" w:id="3"/>
    <w:p>
      <w:pPr>
        <w:spacing w:after="0"/>
        <w:ind w:left="0"/>
        <w:jc w:val="both"/>
      </w:pPr>
      <w:r>
        <w:rPr>
          <w:rFonts w:ascii="Times New Roman"/>
          <w:b w:val="false"/>
          <w:i w:val="false"/>
          <w:color w:val="000000"/>
          <w:sz w:val="28"/>
        </w:rPr>
        <w:t>
      пункт 6 Главы 7 изложить в следующей редакции:</w:t>
      </w:r>
    </w:p>
    <w:bookmarkEnd w:id="3"/>
    <w:bookmarkStart w:name="z9"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Сведения, подтверждающие право на получение пособия:</w:t>
            </w:r>
            <w:r>
              <w:br/>
            </w:r>
            <w:r>
              <w:rPr>
                <w:rFonts w:ascii="Times New Roman"/>
                <w:b w:val="false"/>
                <w:i w:val="false"/>
                <w:color w:val="000000"/>
                <w:sz w:val="20"/>
              </w:rPr>
              <w:t>
</w:t>
            </w:r>
            <w:r>
              <w:rPr>
                <w:rFonts w:ascii="Times New Roman"/>
                <w:b w:val="false"/>
                <w:i w:val="false"/>
                <w:color w:val="000000"/>
                <w:sz w:val="20"/>
              </w:rPr>
              <w:t>1) для участников и инвалидов Великой Отечественной войны – сведения, содержащиеся в удостоверении участника или инвалида Великой Отечественной войны;</w:t>
            </w:r>
            <w:r>
              <w:br/>
            </w: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участника или инвалида Великой Отечественной войны;</w:t>
            </w:r>
            <w:r>
              <w:br/>
            </w: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r>
              <w:br/>
            </w:r>
            <w:r>
              <w:rPr>
                <w:rFonts w:ascii="Times New Roman"/>
                <w:b w:val="false"/>
                <w:i w:val="false"/>
                <w:color w:val="000000"/>
                <w:sz w:val="20"/>
              </w:rPr>
              <w:t>
</w:t>
            </w:r>
            <w:r>
              <w:rPr>
                <w:rFonts w:ascii="Times New Roman"/>
                <w:b w:val="false"/>
                <w:i w:val="false"/>
                <w:color w:val="000000"/>
                <w:sz w:val="20"/>
              </w:rPr>
              <w:t xml:space="preserve">4) для лиц, приравненных по льготам и гарантиям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соответствий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w:t>
            </w:r>
            <w:r>
              <w:br/>
            </w:r>
            <w:r>
              <w:rPr>
                <w:rFonts w:ascii="Times New Roman"/>
                <w:b w:val="false"/>
                <w:i w:val="false"/>
                <w:color w:val="000000"/>
                <w:sz w:val="20"/>
              </w:rPr>
              <w:t>
</w:t>
            </w:r>
            <w:r>
              <w:rPr>
                <w:rFonts w:ascii="Times New Roman"/>
                <w:b w:val="false"/>
                <w:i w:val="false"/>
                <w:color w:val="000000"/>
                <w:sz w:val="20"/>
              </w:rPr>
              <w:t xml:space="preserve">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соответствии с Законом от 28 апреля 1995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установленного образца или пенсионном удостоверении с отметкой о праве на льготы в соответствии с Законом от 28 апреля 1995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установленного образца или пенсионном удостоверении с отметкой о праве на льготы в соответствии с Законом от 28 апреля 1995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пенсионном удостоверении с отметкой о праве на льготы в соответствии с Законом от 28 апреля 1995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Законом от 28 апреля 1995 года; 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установленного образца, справке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Афганистане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лиц, принимавших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АЭС или документе, подтверждающем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из военного комиссариата или Комитета по чрезвычайным ситуациям Министерства Внутренних дел Республики Казахстан (далее –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r>
              <w:br/>
            </w:r>
            <w:r>
              <w:rPr>
                <w:rFonts w:ascii="Times New Roman"/>
                <w:b w:val="false"/>
                <w:i w:val="false"/>
                <w:color w:val="000000"/>
                <w:sz w:val="20"/>
              </w:rPr>
              <w:t>
</w:t>
            </w:r>
            <w:r>
              <w:rPr>
                <w:rFonts w:ascii="Times New Roman"/>
                <w:b w:val="false"/>
                <w:i w:val="false"/>
                <w:color w:val="000000"/>
                <w:sz w:val="20"/>
              </w:rPr>
              <w:t>5) для лиц, приравненных по льготам и гарантиям к инвалидам Великой Отечественной войны: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сведения, содержащиеся в удостоверении инвалида из числа военнослужащих (инвалида Советской Армии о праве на льготы),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Законом от 28 апреля 1995 года;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установленного образца, справке о ранении, контузии, увечье, инвалидности, соответствующей справки из органов внутренних дел, Комитета национальной безопасности или пенсионном удостоверении с отметкой о праве на льготы в соответствии с Законом от 28 апреля 1995 года;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установленного образца,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Законом от 28 апреля 1995 года;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сведения, содержащиеся в удостоверении установленного образца, справке о ранении, контузии, увечьи,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или пенсионном удостоверении с отметкой о праве на льготы в соответствии с Законом от 28 апреля 1995 года;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установленного образца,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r>
              <w:br/>
            </w:r>
            <w:r>
              <w:rPr>
                <w:rFonts w:ascii="Times New Roman"/>
                <w:b w:val="false"/>
                <w:i w:val="false"/>
                <w:color w:val="000000"/>
                <w:sz w:val="20"/>
              </w:rPr>
              <w:t>
</w:t>
            </w:r>
            <w:r>
              <w:rPr>
                <w:rFonts w:ascii="Times New Roman"/>
                <w:b w:val="false"/>
                <w:i w:val="false"/>
                <w:color w:val="000000"/>
                <w:sz w:val="20"/>
              </w:rPr>
              <w:t>6)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военного комиссариата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r>
              <w:br/>
            </w:r>
            <w:r>
              <w:rPr>
                <w:rFonts w:ascii="Times New Roman"/>
                <w:b w:val="false"/>
                <w:i w:val="false"/>
                <w:color w:val="000000"/>
                <w:sz w:val="20"/>
              </w:rPr>
              <w:t>
</w:t>
            </w:r>
            <w:r>
              <w:rPr>
                <w:rFonts w:ascii="Times New Roman"/>
                <w:b w:val="false"/>
                <w:i w:val="false"/>
                <w:color w:val="000000"/>
                <w:sz w:val="20"/>
              </w:rPr>
              <w:t>7)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r>
              <w:br/>
            </w:r>
            <w:r>
              <w:rPr>
                <w:rFonts w:ascii="Times New Roman"/>
                <w:b w:val="false"/>
                <w:i w:val="false"/>
                <w:color w:val="000000"/>
                <w:sz w:val="20"/>
              </w:rPr>
              <w:t>
</w:t>
            </w:r>
            <w:r>
              <w:rPr>
                <w:rFonts w:ascii="Times New Roman"/>
                <w:b w:val="false"/>
                <w:i w:val="false"/>
                <w:color w:val="000000"/>
                <w:sz w:val="20"/>
              </w:rPr>
              <w:t>8)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r>
              <w:br/>
            </w:r>
            <w:r>
              <w:rPr>
                <w:rFonts w:ascii="Times New Roman"/>
                <w:b w:val="false"/>
                <w:i w:val="false"/>
                <w:color w:val="000000"/>
                <w:sz w:val="20"/>
              </w:rPr>
              <w:t>
</w:t>
            </w:r>
            <w:r>
              <w:rPr>
                <w:rFonts w:ascii="Times New Roman"/>
                <w:b w:val="false"/>
                <w:i w:val="false"/>
                <w:color w:val="000000"/>
                <w:sz w:val="20"/>
              </w:rPr>
              <w:t xml:space="preserve">9) для лиц, награжденных орденами и медалями бывшего Союза ССР согласно </w:t>
            </w:r>
            <w:r>
              <w:rPr>
                <w:rFonts w:ascii="Times New Roman"/>
                <w:b w:val="false"/>
                <w:i w:val="false"/>
                <w:color w:val="000000"/>
                <w:sz w:val="20"/>
              </w:rPr>
              <w:t>приложению 6</w:t>
            </w:r>
            <w:r>
              <w:rPr>
                <w:rFonts w:ascii="Times New Roman"/>
                <w:b w:val="false"/>
                <w:i w:val="false"/>
                <w:color w:val="000000"/>
                <w:sz w:val="20"/>
              </w:rPr>
              <w:t xml:space="preserve"> Правил назначения и выплаты специального государственного пособия, утвержденных приказом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установленного образца или удостоверении к награде, или архивной справке, или трудовой книжке с записью о факте награждения;</w:t>
            </w:r>
            <w:r>
              <w:br/>
            </w:r>
            <w:r>
              <w:rPr>
                <w:rFonts w:ascii="Times New Roman"/>
                <w:b w:val="false"/>
                <w:i w:val="false"/>
                <w:color w:val="000000"/>
                <w:sz w:val="20"/>
              </w:rPr>
              <w:t>
</w:t>
            </w:r>
            <w:r>
              <w:rPr>
                <w:rFonts w:ascii="Times New Roman"/>
                <w:b w:val="false"/>
                <w:i w:val="false"/>
                <w:color w:val="000000"/>
                <w:sz w:val="20"/>
              </w:rPr>
              <w:t>10)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 документы, содержащие сведения о периодах работы, выданные с места работы, а также архивными учреждениями;</w:t>
            </w:r>
            <w:r>
              <w:br/>
            </w:r>
            <w:r>
              <w:rPr>
                <w:rFonts w:ascii="Times New Roman"/>
                <w:b w:val="false"/>
                <w:i w:val="false"/>
                <w:color w:val="000000"/>
                <w:sz w:val="20"/>
              </w:rPr>
              <w:t>
</w:t>
            </w:r>
            <w:r>
              <w:rPr>
                <w:rFonts w:ascii="Times New Roman"/>
                <w:b w:val="false"/>
                <w:i w:val="false"/>
                <w:color w:val="000000"/>
                <w:sz w:val="20"/>
              </w:rPr>
              <w:t>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r>
              <w:br/>
            </w:r>
            <w:r>
              <w:rPr>
                <w:rFonts w:ascii="Times New Roman"/>
                <w:b w:val="false"/>
                <w:i w:val="false"/>
                <w:color w:val="000000"/>
                <w:sz w:val="20"/>
              </w:rPr>
              <w:t>
</w:t>
            </w:r>
            <w:r>
              <w:rPr>
                <w:rFonts w:ascii="Times New Roman"/>
                <w:b w:val="false"/>
                <w:i w:val="false"/>
                <w:color w:val="000000"/>
                <w:sz w:val="20"/>
              </w:rPr>
              <w:t>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w:t>
            </w:r>
            <w:r>
              <w:br/>
            </w:r>
            <w:r>
              <w:rPr>
                <w:rFonts w:ascii="Times New Roman"/>
                <w:b w:val="false"/>
                <w:i w:val="false"/>
                <w:color w:val="000000"/>
                <w:sz w:val="20"/>
              </w:rPr>
              <w:t>
</w:t>
            </w:r>
            <w:r>
              <w:rPr>
                <w:rFonts w:ascii="Times New Roman"/>
                <w:b w:val="false"/>
                <w:i w:val="false"/>
                <w:color w:val="000000"/>
                <w:sz w:val="20"/>
              </w:rPr>
              <w:t>решения специальных комиссий; удостоверение о праве на льготы, выданное до 1998 года; справки, подтверждающие факт учебы в фабрично-заводских училищах.</w:t>
            </w:r>
            <w:r>
              <w:br/>
            </w:r>
            <w:r>
              <w:rPr>
                <w:rFonts w:ascii="Times New Roman"/>
                <w:b w:val="false"/>
                <w:i w:val="false"/>
                <w:color w:val="000000"/>
                <w:sz w:val="20"/>
              </w:rPr>
              <w:t>
</w:t>
            </w:r>
            <w:r>
              <w:rPr>
                <w:rFonts w:ascii="Times New Roman"/>
                <w:b w:val="false"/>
                <w:i w:val="false"/>
                <w:color w:val="000000"/>
                <w:sz w:val="20"/>
              </w:rPr>
              <w:t xml:space="preserve">11)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 </w:t>
            </w:r>
            <w:r>
              <w:br/>
            </w:r>
            <w:r>
              <w:rPr>
                <w:rFonts w:ascii="Times New Roman"/>
                <w:b w:val="false"/>
                <w:i w:val="false"/>
                <w:color w:val="000000"/>
                <w:sz w:val="20"/>
              </w:rPr>
              <w:t>
</w:t>
            </w:r>
            <w:r>
              <w:rPr>
                <w:rFonts w:ascii="Times New Roman"/>
                <w:b w:val="false"/>
                <w:i w:val="false"/>
                <w:color w:val="000000"/>
                <w:sz w:val="20"/>
              </w:rPr>
              <w:t xml:space="preserve">12) для инвалидов I, II и III групп, в том числе детей-инвалидов с 16 до 18 лет – справка об инвалидности; </w:t>
            </w:r>
            <w:r>
              <w:br/>
            </w:r>
            <w:r>
              <w:rPr>
                <w:rFonts w:ascii="Times New Roman"/>
                <w:b w:val="false"/>
                <w:i w:val="false"/>
                <w:color w:val="000000"/>
                <w:sz w:val="20"/>
              </w:rPr>
              <w:t>
</w:t>
            </w:r>
            <w:r>
              <w:rPr>
                <w:rFonts w:ascii="Times New Roman"/>
                <w:b w:val="false"/>
                <w:i w:val="false"/>
                <w:color w:val="000000"/>
                <w:sz w:val="20"/>
              </w:rPr>
              <w:t xml:space="preserve">13) для детей-инвалидов до 16 лет - справка об инвалидности; </w:t>
            </w:r>
            <w:r>
              <w:br/>
            </w:r>
            <w:r>
              <w:rPr>
                <w:rFonts w:ascii="Times New Roman"/>
                <w:b w:val="false"/>
                <w:i w:val="false"/>
                <w:color w:val="000000"/>
                <w:sz w:val="20"/>
              </w:rPr>
              <w:t>
</w:t>
            </w:r>
            <w:r>
              <w:rPr>
                <w:rFonts w:ascii="Times New Roman"/>
                <w:b w:val="false"/>
                <w:i w:val="false"/>
                <w:color w:val="000000"/>
                <w:sz w:val="20"/>
              </w:rPr>
              <w:t>14) для лиц, удостоенных звания "Халық қаһарманы" – документ, подтверждающий присвоение звания "Халық қаһарманы";</w:t>
            </w:r>
            <w:r>
              <w:br/>
            </w:r>
            <w:r>
              <w:rPr>
                <w:rFonts w:ascii="Times New Roman"/>
                <w:b w:val="false"/>
                <w:i w:val="false"/>
                <w:color w:val="000000"/>
                <w:sz w:val="20"/>
              </w:rPr>
              <w:t>
</w:t>
            </w:r>
            <w:r>
              <w:rPr>
                <w:rFonts w:ascii="Times New Roman"/>
                <w:b w:val="false"/>
                <w:i w:val="false"/>
                <w:color w:val="000000"/>
                <w:sz w:val="20"/>
              </w:rPr>
              <w:t>15) для лиц, удостоенных звания "Қазақстанның Еңбек Epi" – документ, подтверждающий присвоение звания "Қазақстанның Еңбек Epi";</w:t>
            </w:r>
            <w:r>
              <w:br/>
            </w:r>
            <w:r>
              <w:rPr>
                <w:rFonts w:ascii="Times New Roman"/>
                <w:b w:val="false"/>
                <w:i w:val="false"/>
                <w:color w:val="000000"/>
                <w:sz w:val="20"/>
              </w:rPr>
              <w:t>
</w:t>
            </w:r>
            <w:r>
              <w:rPr>
                <w:rFonts w:ascii="Times New Roman"/>
                <w:b w:val="false"/>
                <w:i w:val="false"/>
                <w:color w:val="000000"/>
                <w:sz w:val="20"/>
              </w:rPr>
              <w:t xml:space="preserve">16) для жертв политических репрессий, лиц, пострадавших от политических репрессий, имеющих инвалидность или являющихся пенсионерами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 </w:t>
            </w:r>
            <w:r>
              <w:br/>
            </w:r>
            <w:r>
              <w:rPr>
                <w:rFonts w:ascii="Times New Roman"/>
                <w:b w:val="false"/>
                <w:i w:val="false"/>
                <w:color w:val="000000"/>
                <w:sz w:val="20"/>
              </w:rPr>
              <w:t>
17)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bookmarkEnd w:id="5"/>
        </w:tc>
      </w:tr>
    </w:tbl>
    <w:bookmarkStart w:name="z32" w:id="6"/>
    <w:p>
      <w:pPr>
        <w:spacing w:after="0"/>
        <w:ind w:left="0"/>
        <w:jc w:val="both"/>
      </w:pPr>
      <w:r>
        <w:rPr>
          <w:rFonts w:ascii="Times New Roman"/>
          <w:b w:val="false"/>
          <w:i w:val="false"/>
          <w:color w:val="000000"/>
          <w:sz w:val="28"/>
        </w:rPr>
        <w:t>
      ";</w:t>
      </w:r>
    </w:p>
    <w:bookmarkEnd w:id="6"/>
    <w:bookmarkStart w:name="z33" w:id="7"/>
    <w:p>
      <w:pPr>
        <w:spacing w:after="0"/>
        <w:ind w:left="0"/>
        <w:jc w:val="both"/>
      </w:pPr>
      <w:r>
        <w:rPr>
          <w:rFonts w:ascii="Times New Roman"/>
          <w:b w:val="false"/>
          <w:i w:val="false"/>
          <w:color w:val="000000"/>
          <w:sz w:val="28"/>
        </w:rPr>
        <w:t>
      дополнить Главами 20, 21 и 22 следующего содержания:</w:t>
      </w:r>
    </w:p>
    <w:bookmarkEnd w:id="7"/>
    <w:bookmarkStart w:name="z3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15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20. Назначение пособия по уходу за инвалидом первой группы с детства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удостоверение оралмана до получения гражданства Республики Казахстан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инвалида, переданного под опеку (попечительство), адрес места жительства инвалида первой группы с детства (наименования области, района (города), улицы, номер дома, квартиры)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9"/>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r>
              <w:br/>
            </w:r>
            <w:r>
              <w:rPr>
                <w:rFonts w:ascii="Times New Roman"/>
                <w:b w:val="false"/>
                <w:i w:val="false"/>
                <w:color w:val="000000"/>
                <w:sz w:val="20"/>
              </w:rPr>
              <w:t>
Для жителей города Байконур справка отдела по учету и регистрации граждан жилищного хозяйства города Байконур</w:t>
            </w:r>
          </w:p>
          <w:bookmarkEnd w:id="9"/>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инвалиде первой группы с детства, на которого установлена опека (попечительства): ИИН, фамилия, имя, отчество (при его наличии), дата рождения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факта состояния на учете в центре психического здоровья опекуна (попечителя)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дееспособности лица, определенного как осуществляющий уход за инвалидом первой группы с детства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21. Назначение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наименование, номер документа, дата выдачи документа, фамилия, имя, отчество (при его наличии)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0"/>
          <w:p>
            <w:pPr>
              <w:spacing w:after="20"/>
              <w:ind w:left="20"/>
              <w:jc w:val="both"/>
            </w:pPr>
            <w:r>
              <w:rPr>
                <w:rFonts w:ascii="Times New Roman"/>
                <w:b w:val="false"/>
                <w:i w:val="false"/>
                <w:color w:val="000000"/>
                <w:sz w:val="20"/>
              </w:rPr>
              <w:t xml:space="preserve">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w:t>
            </w:r>
            <w:r>
              <w:br/>
            </w:r>
            <w:r>
              <w:rPr>
                <w:rFonts w:ascii="Times New Roman"/>
                <w:b w:val="false"/>
                <w:i w:val="false"/>
                <w:color w:val="000000"/>
                <w:sz w:val="20"/>
              </w:rPr>
              <w:t>
Для жителей города Байконур справка отдела по учету и регистрации граждан жилищного хозяйства города Байконур</w:t>
            </w:r>
          </w:p>
          <w:bookmarkEnd w:id="10"/>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22. Назначение пособия многодетным семьям, имеющим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детей: дата рождения, место рождения, регистрация рождения</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заключении (расторжении) брака (справка о регистрации актов гражданского состояния) либо свидетельство о расторжении брака или выписка из актовой записи о заключении брака (в случае расхождения данных заявителя с данными в свидетельстве о рождении ребенка)</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w:t>
            </w:r>
            <w:r>
              <w:br/>
            </w:r>
            <w:r>
              <w:rPr>
                <w:rFonts w:ascii="Times New Roman"/>
                <w:b w:val="false"/>
                <w:i w:val="false"/>
                <w:color w:val="000000"/>
                <w:sz w:val="20"/>
              </w:rPr>
              <w:t>
Для жителей города Байконур справка отдела по учету и регистрации граждан жилищного хозяйства города Байконур</w:t>
            </w:r>
          </w:p>
          <w:bookmarkEnd w:id="11"/>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из учебных заведений о факте обучения детей</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bl>
    <w:bookmarkStart w:name="z38" w:id="12"/>
    <w:p>
      <w:pPr>
        <w:spacing w:after="0"/>
        <w:ind w:left="0"/>
        <w:jc w:val="both"/>
      </w:pPr>
      <w:r>
        <w:rPr>
          <w:rFonts w:ascii="Times New Roman"/>
          <w:b w:val="false"/>
          <w:i w:val="false"/>
          <w:color w:val="000000"/>
          <w:sz w:val="28"/>
        </w:rPr>
        <w:t>
      ".</w:t>
      </w:r>
    </w:p>
    <w:bookmarkEnd w:id="12"/>
    <w:bookmarkStart w:name="z39" w:id="13"/>
    <w:p>
      <w:pPr>
        <w:spacing w:after="0"/>
        <w:ind w:left="0"/>
        <w:jc w:val="both"/>
      </w:pPr>
      <w:r>
        <w:rPr>
          <w:rFonts w:ascii="Times New Roman"/>
          <w:b w:val="false"/>
          <w:i w:val="false"/>
          <w:color w:val="000000"/>
          <w:sz w:val="28"/>
        </w:rPr>
        <w:t>
      2.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13"/>
    <w:bookmarkStart w:name="z40" w:id="1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
    <w:bookmarkStart w:name="z41"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официальной публикации;</w:t>
      </w:r>
    </w:p>
    <w:bookmarkEnd w:id="15"/>
    <w:bookmarkStart w:name="z42" w:id="1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6"/>
    <w:bookmarkStart w:name="z43"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Аукенова Е.М.</w:t>
      </w:r>
    </w:p>
    <w:bookmarkEnd w:id="17"/>
    <w:bookmarkStart w:name="z44" w:id="18"/>
    <w:p>
      <w:pPr>
        <w:spacing w:after="0"/>
        <w:ind w:left="0"/>
        <w:jc w:val="both"/>
      </w:pPr>
      <w:r>
        <w:rPr>
          <w:rFonts w:ascii="Times New Roman"/>
          <w:b w:val="false"/>
          <w:i w:val="false"/>
          <w:color w:val="000000"/>
          <w:sz w:val="28"/>
        </w:rPr>
        <w:t>
      4. Настоящий приказ вводится в действие с 1 января 2020 года и подлежит официальному опубликованию.</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 защиты</w:t>
            </w:r>
            <w:r>
              <w:br/>
            </w:r>
            <w:r>
              <w:rPr>
                <w:rFonts w:ascii="Times New Roman"/>
                <w:b w:val="false"/>
                <w:i/>
                <w:color w:val="000000"/>
                <w:sz w:val="20"/>
              </w:rPr>
              <w:t xml:space="preserve">населения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