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8e22" w14:textId="3218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2019 года № 263. Зарегистрировано в Министерстве юстиции Республики Казахстан 8 января 2020 года № 19845.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c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оказания государственных услуг,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небанковских организаций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c 1 января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"____"____________2019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263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оказания государственных услуг, в которые вносятся изменения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54 "Об утверждении Правил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разрешения" (зарегистрировано в Реестре государственной регистрации нормативных правовых актов под № 7542, опубликовано 30 июня 2012 года в газете "Казахстанская правда" от № 207-208 (27026-27027)) следующие изменения: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разрешения, утвержденных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Ходатайство на получение разрешения на добровольную реорганизацию страховой (перестраховочной) организации (страхового холдинга) (далее - ходатайство) составляется страховой организацией (страховым холдингом)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представляется в форме электронного документа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Закона, в электронном виде через веб-портал "электронного правительства".";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"Информация о ходе исполнения плана мероприятий по проведению реорганизации представляется страховой (перестраховочной) организацией (страховым холдингом) в уполномоченный орган по регулированию, контролю и надзору финансового рынка и финансовых организаций (далее - уполномоченный орган) в течение двух рабочих дней после истечения сроков исполнения мероприятий указанных в нем.";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на получение разрешения на добровольную реорганизацию страховой (перестраховочной) организации (страхового холдинга)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 к настоящему Перечню нормативных правовых актов Республики Казахстан по вопросам оказания государственных услуг, в которые вносятся изменения (далее - Перечень).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февраля 2014 года № 25 "Об утверждении Правил выдачи, приостановления и лишения лицензий на осуществление профессиональной деятельности на рынке ценных бумаг" (зарегистрировано в Реестре государственной регистрации нормативных правовых актов под № 9324, опубликовано 21 апреля 2014 года в информационно-правовой системе "Әділет") следующие изменения: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приостановления и лишения лицензий на осуществление профессиональной деятельности на рынке ценных бумаг, утвержденных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получения лицензии юридическое лицо, претендующее на получение лицензии для осуществления деятельности на рынке ценных бумаг (далее - заявитель), представляет в электронном виде через веб-портал "электронного правительства" следующие документы: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устава;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документов, подтверждающих оплату минимального размера уставного капитала заявителя;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об акционере (участнике) (для юридического лица)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сведения об акционере (участнике) (для физического лица)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 состоянию на дату, предшествующую дате представления, в виде электронных документов;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легализованной выписки из торгового реестра или другого легализованного документа с нотариально засвидетельствованным переводом на государственный и русский языки, удостоверяющий, что участник (акционер) заявителя - нерезидент Республики Казахстан является юридическим лицом по законодательству иностранного государства и содержащий информацию об органе, зарегистрировавшем юридическое лицо-нерезидента, регистрационном номере, дате и месте регистрации;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электронные копии документов, представляемых для согласования руководящих работников,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 и перечнем документов, необходимых для получения согласия, утвержденными постановлением Правления Национального Банка Республики Казахстан от 26 декабря 2016 года № 305, зарегистрированным в Реестре государственной регистрации нормативных правовых актов под № 14784;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штатное расписание с указанием фамилий, имен и при наличии отчеств работников, занимаемых ими должностей, в виде электронного документа;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положения о структурных подразделениях, на которые будут возложены функции по осуществлению деятельности на рынке ценных бумаг, в виде электронных документов;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электронные копии следующих документов, подтверждающих наличие у заявителя программно-технических средств и иного оборудования, необходимых для осуществления деятельности на рынке ценных бумаг, в соответствии с законодательством Республики Казахстан: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поставку оборудования;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оборудования;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разработку и (или) поставку программного обеспечения с указанием количества лицензий;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программного обеспечения;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организации защиты и безопасности (описание порядка резервирования информации, описание механизма разделения доступа к данным, план восстановления, механизмы внутреннего контроля).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самостоятельной разработки программного продукта заявителем либо безвозмездной передачи заявителю программного продукта другим лицом документы, указанные в абзацах втором, третьем, четвертом, пятом настоящего подпункта, не представляются.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представленных документах отражается также следующая информация: наименование используемого программного обеспечения (серверные операционные системы, системы управления базами данных), версии, сведения о наличии лицензии;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бухгалтерский баланс заявителя на конец последнего квартала, предшествующего подаче заявления, в виде электронного документа;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копия финансовой отчетности заявителя за последний завершенный год, подписанная первым руководителем исполнительного органа заявителя и его главным бухгалтером, подтвержденная аудиторским отчетом, за исключением акционерных обществ, созданных в текущем году;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внутренние правила осуществления деятельности по организации торговли с ценными бумагами и иными финансовыми инструментами, определяющие взаимоотношения организатора торгов с субъектами, пользующимися услугами организатора торгов (для заявителей, претендующих на получение лицензии на осуществление деятельности по организации торговли с ценными бумагами и иными финансовыми инструментами), в виде электронного документа;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внутренние правила осуществления клиринговой деятельности по сделкам с финансовыми инструментами, определяющие взаимоотношения клиринговой организации с субъектами, пользующимися услугами клиринговой организации (для заявителей, претендующих на получение лицензии на осуществление клиринговой деятельности по сделкам с финансовыми инструментами), в виде электронного документа.";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305 "Об утверждении Правил выдачи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выплат", включая критерии отсутствия безупречной деловой репутации, и перечня документов, необходимых для получения согласия" (зарегистрировано в Реестре государственной регистрации нормативных правовых актов под № 14784, опубликовано 10 марта 2017 года  в Эталонном контрольном банке нормативных правовых актов Республики Казахстан) следующие изменения: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выплат", включая критерии отсутствия безупречной деловой репутации, и перечне документов, необходимых для получения согласия, утвержденных указанным постановлением: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Финансовая организация, холдинг, Фонд для согласования кандидатов представляют в электронном виде через веб-портал "электронного правительства" следующие документы: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ходатайство с указанием о том, что кандидат соответствует требованиям, предъявляемым к руководящим работникам финансовой организации, холдинга, Фонда, а также о том, что сведения о кандидате документально проверены финансовой организацией, холдингом, Фондом, и удостоверенное электронной цифровой подписью: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органа управления финансовой организации, холдинга, Фонда, а в случае его отсутствия одного из членов органа управления по решению органа управления (с представлением копии данного решения органа управления), одного из акционеров финансовой организации, холдинга, Фонда в случае отсутствия руководителя и членов органа управления, одного из участников финансовой организации, холдинга, уполномоченного на подписание данного документа (для финансовой организации, холдинга, созданных в организационно-правовой форме товарищества с ограниченной ответственностью) - при назначении (избрании) руководителя исполнительного органа (лица, единолично осуществляющего функции исполнительного органа), члена органа управления, являющегося руководителем исполнительного органа;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исполнительного органа финансовой организации, холдинга, Фонда (лица, единолично осуществляющим функции исполнительного органа) либо лица, исполняющего его обязанности (с представлением электронной копии решения о возложении исполнения обязанностей) - в остальных случаях;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кандидат на должность члена исполнительного органа финансовой организации, холдинга, Фонда работает в иной организации – электронная копия выписки из решения органа управления данной финансовой организации, данного холдинга или Фонда, созданных в организационно-правовой форме акционерного общества, о даче согласия кандидату на работу в иной организации;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кандидат является членом исполнительного органа акционерного общества – электронная копия выписки из решения органа управления данного акционерного общества, о даче согласия кандидату на работу в финансовой организации, холдинге, Фонде;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копия сведений о кандидате на должность руководящего работника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(фотография в приложении 2 выполняется на светлом фоне размером 3x4);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документа, удостоверяющего личность кандидата (для иностранцев, лиц без гражданства);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документа, подтверждающего сведения об отсутствии у кандидата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выданный государственным органом страны их гражданства (страны их постоянного проживания - для лиц без гражданства) либо страны, где кандидат постоянно проживал в течение последних 15 (пятнадцати) лет. Дата выдачи указанного документа не превышает 3 (трех) месяцев, предшествующих дате подачи ходатайства (за исключением случаев, когда в предоставляемом документе указан иной срок его действия). Данный документ может быть представлен соответствующим органом страны гражданства (для иностранцев) или в стране постоянного проживания (для лиц без гражданства) путем направления ответа в уполномоченный орган);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сертификата профессионального бухгалтера, выданного в порядке, установленном законодательством Республики Казахстан о бухгалтерском учете и финансовой отчетности - для кандидата на должность главного бухгалтера;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членского билета (книжки) или справку аккредитованной профессиональной организации бухгалтеров, подтверждающую членство в данной организации - для кандидата на должность главного бухгалтера.";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кандидате на должность руководящего работника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 рассмотрению Комиссией кандидата на должность руководящего работника финансовой организации, холдинга, Фонда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 к Перечню.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(страхового холдинга)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выдаче указанного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органа)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Ходатайство на получение разрешения на добровольную реорганизацию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страховой (перестраховочной) организации (страхового холдинга)</w:t>
      </w:r>
    </w:p>
    <w:bookmarkEnd w:id="55"/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 соответствии с решением общего собрания акционеров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 (страхового холдинга)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 от "____" _______________ 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выдать разрешение на добровольную реорганизацию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(страхового холдинга) посредством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(слияния, присоединения, разделения, выделения, преобразования)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(юридического (юридических) лица (лиц), образующегося (образующихся)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результате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реорганизации страховой (перестраховочной) организации (страхового холдинга)</w:t>
      </w:r>
    </w:p>
    <w:bookmarkEnd w:id="56"/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(перестраховочная) организация (страховой холдинг) полностью отвечает за достоверность прилагаемых к ходатайству документов и информации, а также своевременное представление уполномоченному органу дополнительной информации и документов, запрашиваемых в связи с рассмотрением ходатайства.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Прилагаемые документы (указать поименный перечень направляемых документов, количество экземпляров и листов по каждому): </w:t>
      </w:r>
    </w:p>
    <w:bookmarkEnd w:id="58"/>
    <w:bookmarkStart w:name="z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от акционеров страховой (перестраховочной) организации (страхового холдинга)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Предоставляю согласие на использование сведений, составляющих охраняемую законом</w:t>
      </w:r>
    </w:p>
    <w:bookmarkEnd w:id="59"/>
    <w:bookmarkStart w:name="z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согласия на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(избрание) руководящих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банковских, страховых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страховых выплат",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критерии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безупречной деловой репутации,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согласия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19050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кандидате на должность руководящего работника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финансовой организации, холдинга,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3"/>
        <w:gridCol w:w="647"/>
      </w:tblGrid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 (при наличии)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6"/>
        <w:gridCol w:w="2842"/>
        <w:gridCol w:w="1476"/>
        <w:gridCol w:w="5030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- год окончания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3554"/>
        <w:gridCol w:w="2044"/>
        <w:gridCol w:w="2044"/>
        <w:gridCol w:w="2614"/>
      </w:tblGrid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bookmarkEnd w:id="67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об участии кандидата в уставном капитале или владении акциями юридических лиц: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2761"/>
        <w:gridCol w:w="2342"/>
        <w:gridCol w:w="5692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виды деятельности юридического лица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кандидату,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 количеству голосующих акций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  <w:bookmarkEnd w:id="69"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трудовой деятельности.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всей трудовой деятельности кандидата (также членство в органе управления), в том числе с момента окончания высшего учебного заведения, с указанием должности в финансовой организации, холдинге, Фонде, представившем в уполномоченный орган ходатайство о согласовании, а также период, в течение которого кандидатом трудовая деятельность не осуществлялась.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964"/>
        <w:gridCol w:w="2092"/>
        <w:gridCol w:w="338"/>
        <w:gridCol w:w="338"/>
        <w:gridCol w:w="620"/>
        <w:gridCol w:w="7610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финансовой организации, в случае если финансовая организация, является нерезидентом Республики Казахстан)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занятия должности руководителя (заместителя руководителя) самостоятельного структурного подразделения (департамента, управления, филиала) финансовой организаций, финансового, управляющего и (или) исполнительного директора - указываются курируемые подразделения, вопросы, связанные с оказанием финансовых услуг в данной организации. В случае наличия стажа работы в уполномоченном органе, осуществляющем регулирование в области аудиторской деятельности, указываются основные функциональные обязанности, относящиеся к регулированию услуг по проведению аудита финансовых организаций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об участии кандидата в проведении аудита финансовых организаций, включая аудит по налогам: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финансовой организации, срок проведения аудита,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дата подписания кандидатом аудиторского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аудитора - исполнителя (при наличии)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членстве в инвестиционных комитетах в данной организации и (или) в других организациях: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4272"/>
        <w:gridCol w:w="1660"/>
        <w:gridCol w:w="1661"/>
        <w:gridCol w:w="3047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(дата, месяц, год)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том, являлся ли кандидат ранее руководителем, членом органа управления, руководителем,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членом исполнительного органа (лицом, единолично осуществляющим функции исполнительного органа и его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заместителем), главным бухгалтером финансовой организации, крупным участником - физическим лицом,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крупного участника (банковского, страхового холдинга) - юридического лица финансовой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 период не более чем за 1 (один) год до принятия уполномоченным органом по регулированию,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и надзору финансового рынка и финансовых организаций решения об отнесении банка к категории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неплатежеспособных банков, о консервации страховой (перестраховочной) организации либо принудительном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выкупе ее акций, лишении лицензии финансовой организации, повлекших ее ликвидацию и (или) прекращение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деятельности на финансовом рынке, либо вступления в законную силу решения суда о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принудительной ликвидации финансовой организации, или признании ее банкротом в установленном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порядке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5"/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(да (нет), указать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наименование организации, должность, период работы)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том, являлся ли кандидат ранее руководителем, членом органа управления,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руководителем, членом исполнительного органа, главным бухгалтером финансовой организации,</w:t>
      </w:r>
    </w:p>
    <w:bookmarkEnd w:id="90"/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крупным участником (крупным акционером) - физическим лицом, руководителем, членом органа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управления, руководителем, членом исполнительного органа, главным бухгалтером крупного</w:t>
      </w:r>
    </w:p>
    <w:bookmarkEnd w:id="92"/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 (крупного акционера) - юридического лица-эмитента, допустившего дефолт по выплате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купонного вознаграждения по выпущенным эмиссионным ценным бумагам в течение четырех и более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последовательных периодов либо сумма задолженности которого по выплате купонного вознаграждения</w:t>
      </w:r>
    </w:p>
    <w:bookmarkEnd w:id="95"/>
    <w:bookmarkStart w:name="z1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выпущенным эмиссионным ценным бумагам, по которым был допущен дефолт, составляет четырехкратный</w:t>
      </w:r>
    </w:p>
    <w:bookmarkEnd w:id="96"/>
    <w:bookmarkStart w:name="z1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более размер купонного вознаграждения, либо размер дефолта по выплате основного долга по</w:t>
      </w:r>
    </w:p>
    <w:bookmarkEnd w:id="97"/>
    <w:bookmarkStart w:name="z1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выпущенным эмиссионным ценным бумагам составляет сумму, в десять тысяч раз превышающую месячный</w:t>
      </w:r>
    </w:p>
    <w:bookmarkEnd w:id="98"/>
    <w:bookmarkStart w:name="z13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показатель, установленный законом о республиканском бюджете на дату выплаты</w:t>
      </w:r>
    </w:p>
    <w:bookmarkEnd w:id="99"/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 заполняется кандидатом на должность руководящего работника Фонда)</w:t>
      </w:r>
    </w:p>
    <w:bookmarkEnd w:id="100"/>
    <w:bookmarkStart w:name="z1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 (нет), указать</w:t>
      </w:r>
    </w:p>
    <w:bookmarkEnd w:id="102"/>
    <w:bookmarkStart w:name="z1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наименование организации, должность, период работы)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Привлекался ли как руководитель финансовой организации, холдинга, Фонда,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ответчика в судебных разбирательствах по вопросам деятельности финансовой</w:t>
      </w:r>
    </w:p>
    <w:bookmarkEnd w:id="106"/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холдинга, Фонда 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 (нет), указать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0"/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дату, наименование организации, ответчика в судебном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разбирательстве, рассматриваемый вопрос и решение суда,</w:t>
      </w:r>
    </w:p>
    <w:bookmarkEnd w:id="113"/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(в случае его вынесения)</w:t>
      </w:r>
    </w:p>
    <w:bookmarkEnd w:id="114"/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курируемых структурных подразделениях и полномочиях кандидата на подписание документов, с приложением подтверждающих документов (заполняется кандидатом на должность иного руководящего работника)</w:t>
      </w:r>
    </w:p>
    <w:bookmarkEnd w:id="115"/>
    <w:bookmarkStart w:name="z1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6"/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 курируемых структурных подразделениях, с приложением подтверждающих документов (заполняется кандидатом на должность члена исполнительного органа, курирующего исключительно вопросы безопасности финансовой организации, холдинга, Фонда и (или) административно-хозяйственные вопросы) 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Привлекался ли кандидат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трех лет до даты назначения (избрания) (не заполняется кандидатом на должность руководящего работника Фонда)</w:t>
      </w:r>
    </w:p>
    <w:bookmarkEnd w:id="119"/>
    <w:bookmarkStart w:name="z1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0"/>
    <w:bookmarkStart w:name="z1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(да (нет), краткое описание правонарушения, преступления</w:t>
      </w:r>
    </w:p>
    <w:bookmarkEnd w:id="121"/>
    <w:bookmarkStart w:name="z1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2"/>
    <w:bookmarkStart w:name="z15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реквизиты акта о наложении дисциплинарного взыскания или решения суда,</w:t>
      </w:r>
    </w:p>
    <w:bookmarkEnd w:id="123"/>
    <w:bookmarkStart w:name="z1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4"/>
    <w:bookmarkStart w:name="z1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указанием оснований привлечения к ответственности)</w:t>
      </w:r>
    </w:p>
    <w:bookmarkEnd w:id="125"/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полной, а также подтверждаю наличие безупречной деловой репутации.</w:t>
      </w:r>
    </w:p>
    <w:bookmarkEnd w:id="126"/>
    <w:bookmarkStart w:name="z1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данных, необходимых для оказания государственной услуги и на использование сведений, составляющих охраняемую законом тайну, содержащихся в информационных системах.</w:t>
      </w:r>
    </w:p>
    <w:bookmarkEnd w:id="127"/>
    <w:bookmarkStart w:name="z1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8"/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(заполняется кандидатом собственноручно печатными буквами)</w:t>
      </w:r>
    </w:p>
    <w:bookmarkEnd w:id="130"/>
    <w:bookmarkStart w:name="z1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кандидатом на должность независимого директора финансовой организации, холдинга,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Подтверждаю, что я,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 требованиям, установленным Законом Республики Казахстан от 13 мая 2003 года "Об акционерных обществах" для назначения (избрания) на должность независимого директора.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132"/>
        </w:tc>
      </w:tr>
    </w:tbl>
    <w:bookmarkStart w:name="z17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(избрание)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банковских, страховых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страховых выплат",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критерии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безупречной деловой репутации,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согласия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 по рассмотрению Комиссией кандидата на должность руководящего работника финансовой организации, холдинга, Фонда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 кандидата на должность руководящего работника финансовой организации, холдинга, Фонда)</w:t>
      </w:r>
    </w:p>
    <w:bookmarkEnd w:id="134"/>
    <w:bookmarkStart w:name="z17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____ года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4984"/>
        <w:gridCol w:w="1829"/>
        <w:gridCol w:w="3136"/>
        <w:gridCol w:w="1176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Председателя и членов Комиссии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Согласовать без приглашения на тестирование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Направить на тестирование и согласовать при положительном результате тестирования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согласовании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36"/>
    <w:bookmarkStart w:name="z17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Согласовать без приглашения на тестирование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Направить на тестирование и согласовать при положительном результате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Отказать в согласовании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(нужное подчеркнуть)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</w:tbl>
    <w:bookmarkStart w:name="z18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>о выдаче разрешения на добровольную ликвидацию страховой</w:t>
      </w:r>
      <w:r>
        <w:br/>
      </w:r>
      <w:r>
        <w:rPr>
          <w:rFonts w:ascii="Times New Roman"/>
          <w:b/>
          <w:i w:val="false"/>
          <w:color w:val="000000"/>
        </w:rPr>
        <w:t>(перестраховочной) организации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