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91c0" w14:textId="6b59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марта 2019 года № 361/45-VI. Зарегистрировано Департаментом юстиции города Астаны 8 апреля 2019 года № 1217.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Астаны" (зарегистрировано в Реестре государственной регистрации нормативных правовых актов за № 1149, опубликовано 11 января 2018 года в газетах "Астана ақшамы",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"Управление занятости, труда и социальной защиты города Астаны" заменить словами "Управление занятости и социальной защиты города Астаны";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слова "или планируемые"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"детей из многодетных семей (в том числе при достижении совершеннолетия старшим ребенком в текущем году до поступления на очную форму обучения в организации образования).";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отсутствия кандидатуры для замены в пределах профильной специальности администрация высшего учебного заведения рекомендует студента по другой специальности, при отсутствии таких кандидатур замена производится на студента другого высшего учебного заведения из числа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