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9ebb" w14:textId="8c99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города Щучинска, поселка Бурабай и сельских населенных пунктов 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мая 2019 года № 6С-43/5. Зарегистрировано Департаментом юстиции Акмолинской области 28 мая 2019 года № 7214.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города Щучинска, поселка Бурабай и сельских населенных пунктов Бурабайского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Бурабайского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XLIІI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города Щучинска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 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центре города. Ограничена следующими улицами: улицей Ломоносова с юга, улицей Пугачева с запада, рекой Кылшакты с востока. С севера граничит с зоной XI. Зона представляет собой центр города, жилой массив которого представлен благоустроенными и частными домами. В этой же зоне сосредоточены большинство объектов социально-культурного быта, магазины, аптеки, кафе, рестораны, гостиницы, рынок, школы, фотосалоны, дом культуры, парк, также здесь расположены большинство административных зданий: районный акимат, городской акимат, прокуратура, суд, военкомат, казначейство, архив, филиал народного банка. Основными и главными улицами являются улица Ауэзова и улица Абылайхана, по этим улицам и примыкающим к ним расположены благоустроенные дома. Значительную часть территории зоны занимает частный сектор.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ближе к центру города Щучинска. Ограничена: улицей Одесская с юга, улицей Ломоносова с севера и с востока рекой. На территории зоны расположены школа, стадион, семейно-врачебная амбулатория. По улице Абылайхана расположены благоустроенные дома. По улице Ауэзова имеется станция технического обслуживания, автомойка, минимаркет, кафе. Зона также большей частью представлена частным сектором. Инженерные сети и коммуникации проведены частично.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ограничена: улицей Малик Габдуллин с юга, улицами Пугачева и Думан с востока, улицей Одесская и зоной ХIV с севера, с западной стороны граничит с зоной ХIV. Жилой массив зоны представлен частным сектором.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к северу от зоны V и соответственно южная граница зоны проходит по железной дороге. С западной стороны ограничена объездной трассой, с севера граница зоны проходит по улице Одесской и улице Малик Габдуллин, с востока граничит с зоной V. Жилой сектор зоны представлен большей частью частными домами. Часть территории с западной стороны занимают промышленные объекты.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представляет собой территорию, расположенную на южной окраине города Щучинска, представленную частным сектором. Инженерные сети и коммуникации отсутствуют. Из промышленных объектов на территории находятся мясокомбинат, товарищество с ограниченной ответственностью "Газтехнология", нефтебаза, электроподстанция. Ограничена с севера и с востока железной дорогой, с юга и с запада граница не доходит до границы города Щучинска и не включенными в территорию остаются автозаправочные станции по трассе на Нур-Султан.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северной части города. Ограничена: с севера и северо-востока зоной IX и улицей Коктау, с востока и юго-востока улицами Степана Разина и Пугачева, с юга и юго-запада улицей Ломоносова, с запада и северо-запада улицами Тумар и Трудовая, и железной дорогой на производственные базы. Зона в основной части представлена частной застройкой, включает производственные объекты и объекты рекреационного назначения.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на северо-западной окраине города. Ограничена: с запада и юго-запада трассой Кокшетау- Нур-Султан, улицей Алтын куз, на севере и северо-востоке зоной IX вдоль железной дороги, на востоке железной дорогой на производственные базы, на юге улицей Амангельды. Зона представлена в основной своей части частной застройкой, также расположены средняя школа № 4, магазины, производственные здания, автозаправочные станции, газозаправочная станция.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северо-западной части города. Ограничена: с севера, запада и юго-запада административной границей города Щучинск, на юге и востоке трассой Кокшетау-Нур-Султан и прибрежной зоной IX. Зона в основном представлена объектами рекреационного и оздоровительного назначения, также расположены объекты придорожного сервиса, пожарная часть, автозаправочные станции, газозаправочные станции.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северо-восточной части города. Ограничена: с севера, востока и юго-востока административной границей города Щучинск, на юге улицами Ботаническая, Профессиональная и Канай би, на западе территорией лыжной базы и гольфклуба. Зона представлена частной застройкой, также расположены школа, магазины, гостиницы, производственные объекты.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восточной части города. Ограничена: с севера и северо-востока XII зоной, с востока ХIII зоной и объездной дорогой на поселок Бурабай, на юге V зоной, на западе I и II зонами. Зона представлена отдельным микрорайоном "Айнакол", застройка в основном частная. Инженерные сети и коммуникации проведены частично.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охватывает прибрежную территорию озера Щучье. Расположена в границах Государственного национального природного парка "Бурабай", на юго-востоке, юге и западе ограничена I, VI, VII, VIII, IX зонами. Зона представлена объектами рекреационного и оздоровительного назначения, включает в себя свободную экономическую зону, санаторий "Щучинский", гольфклуб, товарищество с ограниченной ответственностью "Казахский научно-исследовательский институт лесного хозяйства".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на востоке города Щучинск. Ограничена: с востока административной границей города, на юге и юго-западе X и ХIII зонами, на западе I зоной, на севере и северо-западе IX и XI зонами. На территории зоны расположена центральная районная больница, лыжная база, поликлиника, спортивная школа, земли Республиканского коммунального государственного предприятия "Кокшетауский лесной селекционный центр".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юго-восточной части города. Ограничена: с востока, юга и юго-запада административной границей города и ХV зоной, на западе, севере и северо-востоке V, X и XII зонами. Зона представлена объектами дачных кооперативов. Инженерные сети и коммуникации отсутствуют.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западной части города. Ограничена: с запада административной границей города Щучинска, с севера и северо-востока VI и VII зонами, на востоке и юго-востоке II и III зонами по улицам Тумар и Одесская, на юге IV и ХV зонами. Зона представлена производственными объектами. Инженерные сети и коммуникации проведены, в основном местные.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южной и юго-восточной окраине города. Ограничена: с севера ХIV, V, ХIII зонами вдоль трассы Нур-Султан-Кокшетау и проектируемой автодороги по генеральному плану, с востока, юга и запада административной границей города Щучинска. Зона представлена производственными объектами и сельхозпредприятиями. Инженерные сети и коммуникации местные.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поселка Бурабай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Поправочный коэффициент к базовым ставкам платы за земельные участки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населенных пунктов входящих в зону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01-177-014/015/038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01-177-015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Окжетпес (поселок Бурабай)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01-177-030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оздоровительного и рекреационного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01-177-037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 (поселок Бурабай)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сельских населенных пунктов Бурабайского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Бурабайского районного маслихата Акмолинской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6С-56/5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решением Бурабайского районного маслихата Акмолинской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8С-10 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Поправочный коэффициент к базовым ставкам платы за земельные участки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(Кенесаринский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01-171-010, 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01-171-004, 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(Абылайханский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Акылбай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(Абылайханский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(Абылайханский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(Кенесаринский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Клинцы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Аққайың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Ключевое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Молбаза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Савинка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(Веденовский сельский округ)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Сотниковка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Сосновка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Наурызбай батыр 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Кымызынай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Брусиловка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(Кенесаринский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(Абылайханский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Ульгиалган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Лесной хутор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Тулькули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Киндыккарагай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Райгородок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(Веденовский сельский округ)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6С-43/5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Бурабайского районного маслихата, признанных утратившими силу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поправочных коэффициентов к базовым ставкам платы за земельные участки в городе Щучинске, поселке Бурабай и сельских населенных пунктах Бурабайского района" от 21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5С-23/2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3926, опубликовано 19 декабря 2013 года в районных газетах "Бурабай", "Луч");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Бурабайского районного маслихата от 21 ноября 2013 года № 5С-23/2 "Об утверждении поправочных коэффициентов к базовым ставкам платы за земельные участки в городе Щучинске, поселке Бурабай и сельских населенных пунктах Бурабайского района"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5С-36/16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4508, опубликовано 30 декабря 2014 года в информационно-правовой системе "Әділет");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"О внесении изменений в некоторые решения Бурабайского районного маслихата" от 11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5С-43/2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4867, опубликовано 30 июля 2015 года в районных газетах "Бурабай", "Луч").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