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72de" w14:textId="ad57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Коптогайского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4 января 2019 года № 249. Зарегистрировано Управлением юстиции Уилского района Департамента юстиции Актюбинской области 10 января 2019 года № 3-11-157.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Коптогайского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46 510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      2 296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                                    280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43 934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46 768,5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      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      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      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                               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приобретание финансовых активов                         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(прфицит) бюджета                               -258,5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                        258,5 тыс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Уилского районного маслихата Актюбинской области от 08.04.2019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29.05.2019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09.08.2019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- 2 525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- 29 698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2019 год субвенции, передаваемые из районного бюджета в сумме - 14 905 тыс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7 187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 тысяч тенге-на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Уилского районного маслихата Актюбинской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1 100 тыс тенге - на реализацию государственного образовательного заказа в дошкольных организациях образования.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Трансферты из местного бюджета - 18 903 тыс тенге.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09.08.2019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4 января 2019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4 января 2019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