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d57de" w14:textId="2cd5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Шалкарскому району на 2019 год</w:t>
      </w:r>
    </w:p>
    <w:p>
      <w:pPr>
        <w:spacing w:after="0"/>
        <w:ind w:left="0"/>
        <w:jc w:val="both"/>
      </w:pPr>
      <w:r>
        <w:rPr>
          <w:rFonts w:ascii="Times New Roman"/>
          <w:b w:val="false"/>
          <w:i w:val="false"/>
          <w:color w:val="000000"/>
          <w:sz w:val="28"/>
        </w:rPr>
        <w:t>Постановление акимата Шалкарского района Актюбинской области от 9 января 2019 года № 8. Зарегистрировано Управлением юстиции Шалкарского района Департамента юстиции Актюбинской области 15 января 2019 года № 3-13-230</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Шалкарского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Шалкарскому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"Шалкарский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Шалкарского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и периодических печатных изданиях;</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Шалкарского рай 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Конакбаева.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