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ad403" w14:textId="3aad4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публичного сервитута</w:t>
      </w:r>
    </w:p>
    <w:p>
      <w:pPr>
        <w:spacing w:after="0"/>
        <w:ind w:left="0"/>
        <w:jc w:val="both"/>
      </w:pPr>
      <w:r>
        <w:rPr>
          <w:rFonts w:ascii="Times New Roman"/>
          <w:b w:val="false"/>
          <w:i w:val="false"/>
          <w:color w:val="000000"/>
          <w:sz w:val="28"/>
        </w:rPr>
        <w:t>Постановление акимата города Балхаш Карагандинской области от 24 января 2019 года № 13/01. Зарегистрировано Департаментом юстиции Карагандинской области 6 февраля 2019 года № 5177</w:t>
      </w:r>
    </w:p>
    <w:p>
      <w:pPr>
        <w:spacing w:after="0"/>
        <w:ind w:left="0"/>
        <w:jc w:val="both"/>
      </w:pPr>
      <w:bookmarkStart w:name="z4" w:id="0"/>
      <w:r>
        <w:rPr>
          <w:rFonts w:ascii="Times New Roman"/>
          <w:b w:val="false"/>
          <w:i w:val="false"/>
          <w:color w:val="000000"/>
          <w:sz w:val="28"/>
        </w:rPr>
        <w:t xml:space="preserve">
      В соответствии с Земельным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20 июня 2003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от 23 января 2001 года, на основании протокола заседания комиссии по предоставлению земельных участков от 25 октября 2018 года, землеустроительного проекта от 14 ноября 2018 года, акимат города Балхаш ПОСТАНОВЛЯЕТ:</w:t>
      </w:r>
    </w:p>
    <w:bookmarkEnd w:id="0"/>
    <w:bookmarkStart w:name="z5" w:id="1"/>
    <w:p>
      <w:pPr>
        <w:spacing w:after="0"/>
        <w:ind w:left="0"/>
        <w:jc w:val="both"/>
      </w:pPr>
      <w:r>
        <w:rPr>
          <w:rFonts w:ascii="Times New Roman"/>
          <w:b w:val="false"/>
          <w:i w:val="false"/>
          <w:color w:val="000000"/>
          <w:sz w:val="28"/>
        </w:rPr>
        <w:t>
      1. Установить товариществу с ограниченной ответственностью "SilkNetCom" публичный сервитут сроком на 3 (три) года без изъятия земельных участков у землепользователей на земельном участке площадью 1,9673 га, расположенный на территории города Балхаш для прокладки волоконно-оптической линии связи.</w:t>
      </w:r>
    </w:p>
    <w:bookmarkEnd w:id="1"/>
    <w:bookmarkStart w:name="z6" w:id="2"/>
    <w:p>
      <w:pPr>
        <w:spacing w:after="0"/>
        <w:ind w:left="0"/>
        <w:jc w:val="both"/>
      </w:pPr>
      <w:r>
        <w:rPr>
          <w:rFonts w:ascii="Times New Roman"/>
          <w:b w:val="false"/>
          <w:i w:val="false"/>
          <w:color w:val="000000"/>
          <w:sz w:val="28"/>
        </w:rPr>
        <w:t>
      2. Товариществу с ограниченной ответственностью "SilkNetCom" провести волоконно-оптическую линию связи методом бестраншейной прокладки кабеля (по согласованию).</w:t>
      </w:r>
    </w:p>
    <w:bookmarkEnd w:id="2"/>
    <w:bookmarkStart w:name="z7" w:id="3"/>
    <w:p>
      <w:pPr>
        <w:spacing w:after="0"/>
        <w:ind w:left="0"/>
        <w:jc w:val="both"/>
      </w:pPr>
      <w:r>
        <w:rPr>
          <w:rFonts w:ascii="Times New Roman"/>
          <w:b w:val="false"/>
          <w:i w:val="false"/>
          <w:color w:val="000000"/>
          <w:sz w:val="28"/>
        </w:rPr>
        <w:t>
      3. Государственному учреждению "Отдел земельных отношений, архитектуры и градостроительства города Балхаш" принять меры, вытекающие из настоящего постановления.</w:t>
      </w:r>
    </w:p>
    <w:bookmarkEnd w:id="3"/>
    <w:bookmarkStart w:name="z8" w:id="4"/>
    <w:p>
      <w:pPr>
        <w:spacing w:after="0"/>
        <w:ind w:left="0"/>
        <w:jc w:val="both"/>
      </w:pPr>
      <w:r>
        <w:rPr>
          <w:rFonts w:ascii="Times New Roman"/>
          <w:b w:val="false"/>
          <w:i w:val="false"/>
          <w:color w:val="000000"/>
          <w:sz w:val="28"/>
        </w:rPr>
        <w:t>
      4. Контроль за исполнением данного постановления возложить на заместителя акима города Балхаш Капашева Айдына Боранбаевича.</w:t>
      </w:r>
    </w:p>
    <w:bookmarkEnd w:id="4"/>
    <w:bookmarkStart w:name="z9" w:id="5"/>
    <w:p>
      <w:pPr>
        <w:spacing w:after="0"/>
        <w:ind w:left="0"/>
        <w:jc w:val="both"/>
      </w:pPr>
      <w:r>
        <w:rPr>
          <w:rFonts w:ascii="Times New Roman"/>
          <w:b w:val="false"/>
          <w:i w:val="false"/>
          <w:color w:val="000000"/>
          <w:sz w:val="28"/>
        </w:rPr>
        <w:t>
      5. Настоящее постановление вводится в действие со дня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города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Аглиулин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