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3e44" w14:textId="99b3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23 июля 2018 года № 1179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4 марта 2019 года № 1345. Зарегистрировано Департаментом юстиции Кызылординской области 4 марта 2019 года № 6725.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 1179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6401, опубликовано 16 августа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проекта)", утвержденный указанным постановлением, изложить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строительства, архитектуры и градостроительства Кызылординской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Сулейменова С.Ж.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"4" марта 2019 года № 1345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23 июля 2018 года № 1179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услугодателя: структурное подразделение местного исполнительного органа района, города областного значения, осуществляющее функции в сфере строительства, архитектуры и градостроительства (далее – услугодатель).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бумажная.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эскиза (эскизного проекта)", утвержденного приказом исполняющего обязанности Министра национальной экономики Республики Казахстан от 17 марта 2016 года № 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номером 13610) (далее – стандарт).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либо его представителя по доверенности (далее – услугополучатель)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Государственной корпорации регистрирует документы, выдает услугополучателю расписку о приеме соответствующих документов,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отказывает в приеме заявления 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 Результат процедуры (действия): выдача услугополучателю расписки о приеме либо об отказе в приеме документов;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сотрудник канцелярии услугодателя регистрирует документы (не более двадцати минут). Результат процедуры (действия): предоставление документов руководителю услугодателя;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исполнитель услугодателя рассматривает документы,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мотивированный ответ об отказе в оказании государственной услуги (далее – мотивированный отказ) (в течение четырех рабочих дней);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к приказу Министра национальной экономики Республики Казахстан от 30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организации застройки и прохождения разрешительных процедур в сфере строительства" (зарегистрирован в Реестре государственной регистрации нормативных правовых актов за номером 12684) рассматривает: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технически и (или) технологически несложных объектов (далее – несложных объектов) – в течение семи рабочих дней;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технически и (или) технологически сложных объектов (далее – сложных объектов) (в течение двенадцати рабочих дней);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при изменении внешнего облика (фасадов) существующего объекта (далее – изменение фасадов) – в течение двенадцати рабочих дней. Результат процедуры (действия): предоставление мотивированного отказа либо проекта согласования на подпись руководителю услугодателя;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мотивированный отказ либо проект согласования эскиза (эскизного проекта) (не более одного часа).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(в течение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работник Государственной корпорации регистрирует результат оказания государственной услуги (не более двадцати минут). Результат процедуры (действия): выдача результата оказания государственной услуги услугополучателю.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накопительного отдела Государственной корпорации;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сотрудник канцелярии услугодателя;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исполнитель услугодателя.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Кызылорды.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"Согласование эскиза (эскизного проекта)"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государственный услуги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