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2455" w14:textId="ce42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зоны, размера, границы, режима и порядка природопользования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января 2019 года № 5. Зарегистрировано Департаментом юстиции Мангистауской области 21 января 2019 года № 3789.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охранную зону на территории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 шириной два километра общей площадью 47462 гектаров без изъятия земельных участков у собственников и землепользователей.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порядок природопользования на территории охранной зоны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Мангистауской области" (Кусбеков Д.Т.)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Мангистауской области Сакеева Р.К.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2019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охранной зоне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 (далее – парк) запрещаются: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парка;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выброс в атмосферу и сброс в открытые водные источники и на рельеф загрязняющих веществ и сточных вод;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разведка и добыча полезных ископаемых,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охота;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захоронение радиоактивных материалов и промышленных отходов;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деятельность, способная изменить гидрологический режим экологических систем парка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интродукция чужеродных видов диких животных и дикорастущих растений;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парка.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Мангистауской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территории охранной зоны парка могут осуществляться различные формы хозяйственной деятельности, не оказывающие негативного воздействия на состояние экологических систем парка: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парка, предоставления им служебных земельных наделов.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охранной зоне парка при осуществлении видов деятельности, указанных в пункте 2 настоящего приложения,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государственного природно-заповедного фонда.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