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c37f" w14:textId="141c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244 "О бюджетах села, сельских округов Мендыкаринского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20 сентября 2019 года № 303. Зарегистрировано Департаментом юстиции Костанайской области 24 сентября 2019 года № 8670.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села, сельских округов Мендыкаринского района на 2019 - 2021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Боровское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- 438 067,3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- 37 598,0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- 400 257,3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- 439 417,6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1 350,3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- 1 350,3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2019 год в сумме 106 961,0 тысяч тенге и целевые текущие трансферты в сумме 293 296,3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Михайловского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- 35 807,0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- 8 629,0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- 27 023,0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- 36 274,3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467,3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- 467,3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Михайловского сельского округа предусмотрен объем субвенций, передаваемых из районного бюджета на 2019 год в сумме 21 971,0 тысяч тенге и целевые текущие трансферты в сумме 5 052,0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Первомайского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- 21 521,0 тысяч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- 9 948,0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- 186,0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- 11 387,0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- 23 253,3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1 732,3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- 1 732,3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Первомайского сельского округа предусмотрен объем субвенций, передаваемых из районного бюджета на 2019 год в сумме 9 121,0 тысяч тенге и целевые текущие трансферты в сумме 2 266,0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