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73b3" w14:textId="a127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245 "О районном бюджете Узункольского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9 сентября 2019 года № 301. Зарегистрировано Департаментом юстиции Костанайской области 18 сентября 2019 года № 8658.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Узункольского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4073802,1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616943,0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3430490,1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4123568,9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30300,0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-68834,8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68834,8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поступление целевых текущих трансфертов на развитие из областного бюджета в сумме 95039,6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93964,6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18178,0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1995,0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13247,0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Узунколь в сумме 123790,9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79099,0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проекты транспортной инфраструктуры в сумме 66495,0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 в сумме 547,1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795,0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физических лиц, являющихся получателями государственной адресной социальной помощи, телевизионными абонентскими приставками в сумме 462,0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2886,0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заработной платы работников, привлеченных на общественные работы до 1,5-кратного размера минимальной заработной платы в сумме 13026,1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выплаты социальной помощи ко Дню Победы участникам и инвалидам Великой Отечественной войны в сумме 300,0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3907,9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выплат по государственной адресной социальной помощи в сумме 5137,0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в сумме 19000,0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331474,0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3678,0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42719,5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в сумме 3682,0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социальной помощи в сумме 65376,0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 в сумме 137118,0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22541,0 тысяча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финансируемые приоритетные проекты транспортной инфраструктуры в сумме 66561,0 тысяча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