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8c2a" w14:textId="1298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Айыртауского районного маслихата от 28 декабря 2018 года № 6-26-9 "Об утверждении бюджета Володарского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6-29-12. Зарегистрировано Департаментом юстиции Северо-Казахстанской области 3 апреля 2019 года № 5295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Володарского сельского округа Айыртауского района на 2019-2021 годы" от 28 декабря 2018 года № 6-26-9 (опубликовано 16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5185)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"6. Предусмотреть целевые текущие трансферты передаваемые из районного бюджета в бюджет сельского округа на 2019 год в сумме 10 770,0 тысяч тенге. </w:t>
      </w:r>
    </w:p>
    <w:bookmarkEnd w:id="2"/>
    <w:bookmarkStart w:name="z8" w:id="3"/>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2019-2021 годы.";</w:t>
      </w:r>
    </w:p>
    <w:bookmarkEnd w:id="3"/>
    <w:bookmarkStart w:name="z9"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6-2</w:t>
      </w:r>
      <w:r>
        <w:rPr>
          <w:rFonts w:ascii="Times New Roman"/>
          <w:b w:val="false"/>
          <w:i w:val="false"/>
          <w:color w:val="000000"/>
          <w:sz w:val="28"/>
        </w:rPr>
        <w:t xml:space="preserve"> следующего содержания:</w:t>
      </w:r>
    </w:p>
    <w:bookmarkEnd w:id="4"/>
    <w:bookmarkStart w:name="z10" w:id="5"/>
    <w:p>
      <w:pPr>
        <w:spacing w:after="0"/>
        <w:ind w:left="0"/>
        <w:jc w:val="both"/>
      </w:pPr>
      <w:r>
        <w:rPr>
          <w:rFonts w:ascii="Times New Roman"/>
          <w:b w:val="false"/>
          <w:i w:val="false"/>
          <w:color w:val="000000"/>
          <w:sz w:val="28"/>
        </w:rPr>
        <w:t>
       "6-2.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1 941,0 тысяч тенге.</w:t>
      </w:r>
    </w:p>
    <w:bookmarkEnd w:id="5"/>
    <w:bookmarkStart w:name="z11" w:id="6"/>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2019-2021 годы.";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Start w:name="z13" w:id="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от 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28 декабря 2018 года № 6-26-9</w:t>
            </w:r>
          </w:p>
        </w:tc>
      </w:tr>
    </w:tbl>
    <w:bookmarkStart w:name="z18" w:id="8"/>
    <w:p>
      <w:pPr>
        <w:spacing w:after="0"/>
        <w:ind w:left="0"/>
        <w:jc w:val="left"/>
      </w:pPr>
      <w:r>
        <w:rPr>
          <w:rFonts w:ascii="Times New Roman"/>
          <w:b/>
          <w:i w:val="false"/>
          <w:color w:val="000000"/>
        </w:rPr>
        <w:t xml:space="preserve"> Бюджет Володарского сельского округа Айыртауского района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