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9d5d" w14:textId="5849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Туркестанской области от 28 мая 2019 года № 270. Зарегистрировано Департаментом юстиции Туркестанской области 3 июня 2019 года № 5078. Утратило силу решением Кентауского городского маслихата Туркестанской области от 25 июня 2020 года № 365</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Туркестанской области от 25.06.2020 № 365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Кентауский городской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городе Кентау,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Кентуского городского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Кентаускогогородскогомаслихата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Кентауского городского</w:t>
            </w:r>
            <w:r>
              <w:br/>
            </w:r>
            <w:r>
              <w:rPr>
                <w:rFonts w:ascii="Times New Roman"/>
                <w:b w:val="false"/>
                <w:i w:val="false"/>
                <w:color w:val="000000"/>
                <w:sz w:val="20"/>
              </w:rPr>
              <w:t>маслихата № 270 от</w:t>
            </w:r>
            <w:r>
              <w:br/>
            </w:r>
            <w:r>
              <w:rPr>
                <w:rFonts w:ascii="Times New Roman"/>
                <w:b w:val="false"/>
                <w:i w:val="false"/>
                <w:color w:val="000000"/>
                <w:sz w:val="20"/>
              </w:rPr>
              <w:t>"28" мая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городе Кентау</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городе Кентау.</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города Кентау.</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города Кентау.</w:t>
      </w:r>
    </w:p>
    <w:bookmarkStart w:name="z13" w:id="11"/>
    <w:p>
      <w:pPr>
        <w:spacing w:after="0"/>
        <w:ind w:left="0"/>
        <w:jc w:val="both"/>
      </w:pPr>
      <w:r>
        <w:rPr>
          <w:rFonts w:ascii="Times New Roman"/>
          <w:b w:val="false"/>
          <w:i w:val="false"/>
          <w:color w:val="000000"/>
          <w:sz w:val="28"/>
        </w:rPr>
        <w:t>
      5. Акимат города Кентау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города Кентаудается официальный ответ разъяснительного характера с предложением устранить допущенные нарушения путемподачи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города Кентау в рамках расмотрения всех заявлении в установленном порядке о проведении собрания, митинга, шествия, пикетов и демонстрации может предоставить организаторам альтернативные площадки, то есть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отказа местным исполнительным органом в разрешении проведения собрания, митинга, шествия, пикета и демонстрации,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города Кентау;</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и причинения материального ущерба собственности гражданам 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проведения собрании, митинга, шествий, пикетов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города Кентау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собраний, митингов в городе Кентау определить: на центральной площади "Ынтымақ", стадион "Қ.Құралбаев".</w:t>
      </w:r>
    </w:p>
    <w:bookmarkEnd w:id="20"/>
    <w:bookmarkStart w:name="z23" w:id="21"/>
    <w:p>
      <w:pPr>
        <w:spacing w:after="0"/>
        <w:ind w:left="0"/>
        <w:jc w:val="both"/>
      </w:pPr>
      <w:r>
        <w:rPr>
          <w:rFonts w:ascii="Times New Roman"/>
          <w:b w:val="false"/>
          <w:i w:val="false"/>
          <w:color w:val="000000"/>
          <w:sz w:val="28"/>
        </w:rPr>
        <w:t>
      15. Места, определенные акиматом города Кентау для проведения собраний, митингов, шествий, пикетов и демонстраций оснащаются камерами видео 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города Кентау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городе Кентау определить следующие маршруты: на пересечении улицы Ш.Уалиханова и вдоль улицы Абая до площади "Ынтымақ".</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Кентау.</w:t>
      </w:r>
    </w:p>
    <w:bookmarkEnd w:id="24"/>
    <w:bookmarkStart w:name="z27" w:id="25"/>
    <w:p>
      <w:pPr>
        <w:spacing w:after="0"/>
        <w:ind w:left="0"/>
        <w:jc w:val="both"/>
      </w:pPr>
      <w:r>
        <w:rPr>
          <w:rFonts w:ascii="Times New Roman"/>
          <w:b w:val="false"/>
          <w:i w:val="false"/>
          <w:color w:val="000000"/>
          <w:sz w:val="28"/>
        </w:rPr>
        <w:t>
      19. Акимат города Кентау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акимата города Кентау,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города Кентау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применении силы или возбуждении административного дела при проведении собрания, митинга, шествия, пикета и демонстрации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