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e5422" w14:textId="7fe54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Шардаринского районного маслихата от 21 декабря 2018 года № 35-227-VІ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6 марта 2019 года № 38-248-VI. Зарегистрировано Департаментом юстиции Туркестанской области 12 марта 2019 года № 4925.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Шардаринский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21 декабря 2018 года № 35-227-VІ "О районном бюджете на 2019-2021 годы" (зарегистрировано в Реестре государственной регистрации нормативных правовых актов за № 4863, опубликовано 11 января 2019 года в газете "Шартарап-Шарайна" и в эталонном контрольном банке нормативных правовых актов Республики Казахстан в электронном виде 10 января 2019 года)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Шардаринского района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16 097 264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2 760 290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4 561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19 793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13 312 620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16 283 574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5 374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15 150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9 776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- 191 684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191 684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15 150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9 776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186 310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Указанное решение дополнить приложением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Шардаринского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Шардаринского районного маслихата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Куметов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38-248-VI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35-227-VІ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13 289 748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13 289 748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16 283 574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9 493 523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концессионых проектов, консультативное сопровождение концессионных проектов и проведение его экспертизы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38-248-VI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35-227-VI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распределение целевых текущих трансфертов из местных бюджетов бюджетам сельских округов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Жаушықум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К. Турысбекова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Коссейт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Узыната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Алатау батыра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Қызылқум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Акшенгелди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Суткент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Достык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Шардара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