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025a" w14:textId="2d40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Абралинского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декабря 2019 года № 48/318-VI. Зарегистрировано Департаментом юстиции Восточно-Казахстанской области 22 января 2020 года № 6691. Утратило силу - решением маслихата города Семей Восточно-Казахстанской области от 29 декабря 2020 года № 62/443-VI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62/443-VI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6469),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Абралинского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24 116,8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58/415-VI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объем субвенции, передаваемой из городского бюджета, на 2020 год в сумме 16 658,0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Семей Восточно-Казахстанской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58/415-VI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Абралинского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