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b21c" w14:textId="8dbb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4 апреля 2019 года № 38/4–VI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18 октября 2019 года № 45/8-VI. Зарегистрировано Департаментом юстиции Восточно-Казахстанской области 30 октября 2019 года № 6232. Утратило силу решением Шемонаихинского районного маслихата Восточно-Казахстанской области от 3 сентября 2020 года № 56/6-VI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56/6-VI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4 апреля 2019 года № 38/4-VІ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5839, опубликовано в Эталонном контрольном банке нормативных правовых актов Республики Казахстан в электронном виде 17 апреля 2019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подпункта 1)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февраля:";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подпункта 6)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памяти жертв политических репрессий и голода - 31 мая:";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подпункта 8)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День Независимости - 16 декабря:".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