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7d16" w14:textId="dfb7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января 2020 года № 2. Зарегистрирован в Министерстве юстиции Республики Казахстан 5 января 2020 года № 19825.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под № 5757, опубликован в газете "Юридическая газета" от 11 сентября 2009 года № 138)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среднедушевой доход – доля совокупного дохода семьи, приходящаяся на каждого члена семьи в месяц;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– сумма видов доходов, учитываемых при назначении адресной социальной помощи;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гарантированный социальный пакет – помощь малообеспеченным семьям, имеющим детей в возрасте от одного до восемнадцати лет в видах и объемах, определяемых Правительством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(далее - адресная социальная помощь) – помощь,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независимый работник – физическое лицо, самостоятельно осуществляющее деятельность по производству (реализации) товаров, работ и услуг с целью извлечения дохода без государственной регистрации своей деятельности, за исключением индивидуальных предпринимателей, лиц, занимающихся частной практикой, учредителей (участников) хозяйственного товарищества и учредителей, акционеров (участников) акционерного общества, членов производственного кооператива;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помощью,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утвержденному приказом Министра труда и социальной защиты населения Республики Казахстан от 28 января 2009 года № 29-п (зарегистрированный в Реестре государственной регистрации нормативных правовых актов № 5562);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занятости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– приусадебного хозяйства, включающего содержание скота и птицы, садоводство, огородничество;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предпринимательской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сдачи в аренду и продажи недвижимого имущества и транспортных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доходы от ценных бумаг;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доходы полученные в виде дарения, наследования недвижимого имущества, транспортных средств и другого имущества;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доходы от использования кредита (микрокредита) и безвозмездного гранта для реализации новых бизнес-идей за исключением первых шести месяцев с момента их получения, полученные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утвержденный постановлением Правительства Республики Казахстан от 13 ноября 2018 года № 746 (далее – Программа), за исключением первых шести месяцев с момента их получения;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в виде безвозмездно полученных денег;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доходы в виде вознаграждений (интереса) по денежным вкладам и депозитам;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в виде денежных переводов;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доходы в виде выигрышей в натуральном и (или) денежном выражении, полученных на конкурсах, соревнованиях (олимпиадах), фестивалях, по лотереям, розыгрышам, включая по вкладам и долговым ценным бумагам;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доходы, полученные от участия в активных мерах содействия занятости за исключением единовременной выплаты на переезд (на каждого члена семьи) участникам добровольного переселения в рамках Программы;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сумма жилищных сертификатов для покрытия части первоначального взноса по займу в порядке, установленном жилищным законодательством.";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Доход, полученный от продажи недвижимого и (или) движимого имущества, указанный лицом (семьей), подтверждается копией договора купли-продажи.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копии договора купли-продажи доходы учитываются в денежном эквиваленте по рыночным ценам, указанном лицом (семьей) в заявлении.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недвижимого и (или) движимого имущества в том же квартале, когда была осуществлена их продажа, в совокупном доходе семьи учитывается разница между стоимостью приобретенного недвижимого и (или) движимого имущества и суммой, вырученной от продажи.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исчислении совокупного дохода семьи не рассматриваются в качестве дохода физического лица: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детям-инвалидам до шестнадцати лет;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детям-инвалидам от шестнадцати до восемнадцати лет первой, второй, третьей групп;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детям-инвалидам до шестнадцати лет;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детям-инвалидам от шестнадцати до восемнадцати лет первой, второй, третьей групп;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"Күмісалқа" или получившим ранее звание "Мать-героиня", награжденным орденами "Материнская слава" I и II степени;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 оказываемая в соответствии с Типовыми правилами;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инвалидам;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предоставляемой в рамках гарантированного социального пакета детям из малообеспеченных семей;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выплаты на переезд (на каждого члена семьи) участникам добровольного переселения в рамках Программы;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Казахстан.".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с согласия заявителя сверяет доходы заявителя с данными автоматизированной информационной системы центрального исполнительного органа и (или) соответствующих государственных органов и (или) организаций, с письменными документами, представленными государственными органами и (или) организациями по запросу центра или акима сельского округа, с документами, представленными заявителем в связи с отсутствием сведений в соответствующих информационных системах государственных органов и (или) организаций.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исчислении совокупного дохода семьи учитываются лица, входящих в состав семьи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адресной социальной помощи", зарегистрированные по месту жительства в пределах одного населенного пункта, за исключением: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находящихся на полном государственном обеспечении;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находящихся на срочной воинской службе;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находящихся в местах лишения свободы, на принудительном лечении.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деятельность, вне места жительства семьи;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среднего,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адресной социальной помощи, учитывается на момент обращения за адресной социальной помощью.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исчисляется с даты выбытия за вычетом среднедушевого дохода, приходящегося на выбывшего члена семьи.";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Исчисление совокупного дохода не производится в случае представления лицом (семьей) заведомо ложной информации и (или) недостоверных документов.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лицом (семьей) заведомо ложной информации и (или) недостоверных документов, повлекших за собой незаконное назначение адресной социальной помощи, заявителю и его семье выплата адресной социальной помощи прекращается на весь период ее назначения.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исчислении совокупного дохода семьи учитываются доходы, полученные в виде: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полученные от работодателя суммы в качестве оплаты труда, а именно: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заработная плата,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трудовым законодательством Республики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жилищные выплаты военнослужащим и сотрудникам специальных государственных органов;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кормильца, кроме государственного социального пособия по инвалидности детям-инвалидам до шестнадцати лет и государственного социального пособия по инвалидности детям-инвалидам с шестнадцати до восемнадцати лет первой, второй, третьей групп;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пособия, кроме специального государственного пособия детям-инвалидам до шестнадцати лет и специального государственного пособия детям-инвалидам с шестнадцати до восемнадцати лет первой, второй, третьей групп;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детей-инвалидов, обучающихся на дому;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ребенка-инвалида (детей-инвалидов);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пожизненное содержание судье, пребывающему в отставке;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стипендии, в том числе государственная именная и именная стипендии, выплачиваемые интернам, магистрантам, докторантам, слушателям резидентуры и другим слушателям учебных заведений независимо от источника финансирования;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во внутригородском общественном транспорте, оказываемая за счет средств местных бюджетов за исключением помощи, предоставляемой в рамках гарантированного социального пакета для детей из малообеспеченных семей;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отсутствии в соответствующих информационных системах государственных органов и (или) организаций сведений о размерах обязательных пенсионных взносов и (или) при их расхождении со сведениями, представленными заявителем, доходы, полученные в виде оплаты труда, подтверждаются справками от работодателя в произвольной форме.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доходов в виде социальных выплат за счет средств республиканского бюджета, при отсутствии сведений в соответствующих информационных системах государственных органов и (или) организаций и (или) при их расхождении со сведениями, представленными заявителем, подтверждается копией удостоверения получателя пенсии или пособия, либо справкой, выдаваемых отделениями Государственной корпорации "Правительство для граждан".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независимого работника подтверждаются письменным заявлением в произвольной форме.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исчислении совокупного дохода лица (семьи) от предпринимательской деятельности учитываются доходы: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паях.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органы, в соответствии с Правилами составления налоговой отчетности,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166 (зарегистрирован в Реестре государственной регистрации нормативных правовых актов № 16448).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полученные в результате деятельности независимых работников. При этом, доход учитывается не ниже размера 25-кратного месячного расчетного показателя.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осуществления предпринимательской деятельности лица за месяц определяется путем деления суммы дохода, задекларированного за предыдущий налоговый период, на количество месяцев в таком налоговом периоде, но не ниже размера 25-кратного месячного расчетного показателя. Совокупный доход определяется путем умножения полученной величины либо установленного к зачету размера дохода на три месяца.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индивидуальным предпринимателям, применяющим специальный налоговый режим на основе патента, сумма дохода за месяц определяется путем деления суммы дохода, задекларированного в расчете стоимости патента, на количество месяцев, указанное в таком расчете, но не ниже размера 25-кратного месячного расчетного показателя.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отсутствии в соответствующих информационных системах государственных органов и (или) организаций сведений о размерах обязательных пенсионных взносов и (или) при их расхождении со сведениями, представленными заявителем, доходы, полученные по гражданско-правовому договору, подтверждаются копией договора и справкой заказчика о размере выплаты вознаграждения за выполненную работу (услугу), полученного за квартал, предшествовавший обращению.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без заключения гражданско-правового договора, подтверждается на основании их заявления. При этом натуральная часть выплаты вознаграждения за выполненную работу (услугу) включается в совокупный доход в денежном эквиваленте по рыночным ценам.";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совместном проживании супругов в случае если брак (супружество) между ними расторгнут либо не расторгнут, в совокупном доходе семьи полностью учитываются доходы супруга, с которого взысканы алименты.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брак (супружество) между супругами расторгнут, но алименты с одного из супругов не взысканы, в совокупном доходе семьи учитываются его доходы полностью независимо от факта их совместного проживания.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Полученные алименты на детей и других иждивенцев, при отсутствии сведений в соответствующих информационных системах государственных органов и (или) организаций и (или) при их расхождении со сведениями, представленными заявителем,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в произвольной форме с приложением акта судебных органов о взыскании алиментов. При образовании задолженности по алиментам за период свыше 3 месяцев представляется постановление судебного исполнителя об определении задолженности по алиментам.".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5" w:id="12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6" w:id="124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