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29ce" w14:textId="b2c2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30 марта 2020 года № 32. Зарегистрировано в Министерстве юстиции Республики Казахстан 31 марта 2020 года № 20239.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кредитных бюро и формировании кредитных историй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октября 2016 года № 263 "Об утверждении Правил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помещениям (зарегистрировано в Реестре государственной регистрации нормативных правовых актов под № 14840, опубликовано 29 марта 2017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финансового рынка, в которые вносятся изменения, утвержденных постановлением Правления Национального Банка Республики Казахстан от 30 июля 2018 года № 157 "О внесении изменений в некоторые нормативные правовые акты Республики Казахстан по вопросам регулирования финансового рынка" (зарегистрировано в Реестре государственной регистрации нормативных правовых актов под № 17559, опубликовано 22 октября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банковского регулирования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"_____"_____________ 2020 года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"____"____________ __2020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32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 (далее – Правила), разработаны в соответствии с законами Республики Казахстан от 6 июля 2004 года "</w:t>
      </w:r>
      <w:r>
        <w:rPr>
          <w:rFonts w:ascii="Times New Roman"/>
          <w:b w:val="false"/>
          <w:i w:val="false"/>
          <w:color w:val="000000"/>
          <w:sz w:val="28"/>
        </w:rPr>
        <w:t>О кредитных бюро и формировании кредитных историй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кредитных бюро),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государственных услугах) и от 16 мая 2014 года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 (далее – разрешение, государственная услуга), осуществляется уполномоченным органом по регулированию, контролю и надзору финансового рынка и финансовых организаций (далее – уполномоченный орган, услугодатель).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используются понятия, применяемые в значениях,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кредитных бюро,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государственных услугах и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Юридическое лицо (далее – заявитель, услугополучатель) для получения разрешения, выдаваемого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направляет в уполномоченный орган посредством веб-портала "электронного правительства" www.egov.kz, www.elicense.kz (далее – портал) заявление о выдаче разрешения,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услуги, оснований для отказа в оказании государственной услуги,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 срок оказания государственной услуги приведены в стандарте государственной услуги "Выдача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помещений" (далее – Стандарт)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Работник услугодателя, уполномоченный на прием и регистрацию корреспонденции в день поступления заявления осуществляет его прием, регистрацию и направление на исполнение в подразделение, ответственное за оказание государственной услуги (далее – ответственное подразделение). 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осуществляется следующим рабочим днем.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заявителем заявления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ответственного подразделения в течение 1 (одного) рабочего дня после поступления документов проверяет полноту представленных документов.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работник ответственного подразделения в указанный срок готовит и направляет услугополучателю мотивированный отказ в дальнейшем рассмотрении заявления. Услугодатель получает из соответствующих государственных информационных систем через шлюз "электронного правительства" сведения, указанные в документах о государственной регистрации (перерегистрации) юридического лица - резидента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 полноты представленных документов работник ответственного подразделения в течение 2 (двух) рабочих дней рассматривает документы на соответствие требованиям законодательства Республики Казахстан о кредитных бюро и формировании кредитных историй и направляет представленные услугополучателем документы в комиссию уполномоченного органа (далее – Комиссия) для получения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 (далее – акт о соответствии)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в течение 10 (десяти) рабочих дней проводит проверку заявителя, подготовку и подписание акта о соответствии.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соответствии составляется Комиссией и направляется на подписание представителю проверяемого кредитного бюро. Если член Комиссии не согласен с принятым решением и не подписывает акт о соответствии, то он представляет Комиссии в письменной форме информацию о причинах своего отказа, которая прилагается к акту о соответствии.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соответствии считается составленным при наличии двух третей подписей членов Комиссии.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Комиссии, и ее состав, а также регламент проведения проверки утверждаются приказом уполномоченного органа.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Работник ответственного подразделения в течение 5 (пяти) рабочих дней после представления Комиссией акта о соответствии, рассматривает его.</w:t>
      </w:r>
    </w:p>
    <w:bookmarkEnd w:id="31"/>
    <w:bookmarkStart w:name="z15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уполномоченный орган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2"/>
    <w:bookmarkStart w:name="z15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принятия решения об отказе в оказании государственной услуги. Заслушивание проводится не позднее 2 (двух) рабочих дней со дня получения услугополучателем уведомления о предварительном решении об отказе в оказании государственной услуги.</w:t>
      </w:r>
    </w:p>
    <w:bookmarkEnd w:id="33"/>
    <w:bookmarkStart w:name="z16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документов, представленных услугополучателем, заслушивания ответственное подразделение готовит проект разрешения либо отказа в выдаче разрешения и направляет на рассмотрение уполномоченному лицу услугодателя. Уполномоченное лицо услугодателя подписывает проект разрешения либо отказ в выдаче разрешения.</w:t>
      </w:r>
    </w:p>
    <w:bookmarkEnd w:id="34"/>
    <w:bookmarkStart w:name="z1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подразделения в течение 1 (одного) рабочего дня после подписания проекта разрешения либо отказа в выдаче разрешения уполномоченным лицом услугодателя направляет в "личный кабинет" услугополучателя разрешение либо уведомление об отказе в выдаче разрешения с приложением акта о соответствии.</w:t>
      </w:r>
    </w:p>
    <w:bookmarkEnd w:id="35"/>
    <w:bookmarkStart w:name="z1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документов для получения разрешения, указанных в пункте 8 Стандарта и при условии соответствия кредитного бюро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кредитных бюро, услугополучателю направляется разрешение по форме согласно приложению 1 к настоящим Правилам и акт о соответствии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электронных копий документов, подписанных электронной цифровой подписью (далее – ЭЦП) уполномоченного лица услугодателя.</w:t>
      </w:r>
    </w:p>
    <w:bookmarkEnd w:id="36"/>
    <w:bookmarkStart w:name="z1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37"/>
    <w:bookmarkStart w:name="z16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 для отказа в оказании государственной услуги, срок рассмотрения заявления может быть продлен мотивированным решением руководителя услугодателя или его заместителя на разумный срок, но не более чем до 2 (двух) месяцев ввиду необходимости установления фактических обстоятельств, имеющих значение для правильного рассмотрения заявления, о чем извещается услугополучатель в течение 3 (трех) рабочих дней со дня продления срока,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76 Административного процедурно-процессуального кодекса Республики Казахстан.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Разрешение и акт о соответствии, выдается уполномоченным органом на неограниченный срок.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Обжалование решений, действий (бездействия) услугодателя и (или) его должностных лиц по вопросам оказания государственных услуг производится в письменном виде.</w:t>
      </w:r>
    </w:p>
    <w:bookmarkEnd w:id="42"/>
    <w:bookmarkStart w:name="z1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по вопросам оказания государственных услуг производится вышестоящим должностным лицом услугодателя, уполномоченным органом по оценке и контролю за качеством оказания государственных услуг.</w:t>
      </w:r>
    </w:p>
    <w:bookmarkEnd w:id="43"/>
    <w:bookmarkStart w:name="z1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4"/>
    <w:bookmarkStart w:name="z1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контакт-центра: 8-800-080-7777 или 1414.</w:t>
      </w:r>
    </w:p>
    <w:bookmarkEnd w:id="45"/>
    <w:bookmarkStart w:name="z1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6"/>
    <w:bookmarkStart w:name="z1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5 (пяти) рабочих дней со дня ее регистрации.</w:t>
      </w:r>
    </w:p>
    <w:bookmarkEnd w:id="47"/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15 (пятнадцати) рабочих дней со дня ее регистрации.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В жалобе указываются:</w:t>
      </w:r>
    </w:p>
    <w:bookmarkEnd w:id="49"/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наименование, почтовый адрес, бизнес-идентификационный номер услугополучателя;</w:t>
      </w:r>
    </w:p>
    <w:bookmarkEnd w:id="50"/>
    <w:bookmarkStart w:name="z1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услугодателя и (или) фамилия, имя, отчество (при его наличии) должностного лица решение, действие (бездействие) которого (которых) обжалуется (обжалуются);</w:t>
      </w:r>
    </w:p>
    <w:bookmarkEnd w:id="51"/>
    <w:bookmarkStart w:name="z1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обстоятельства, на которых лицо, подающее жалобу, основывает свои требования и доказательства;</w:t>
      </w:r>
    </w:p>
    <w:bookmarkEnd w:id="52"/>
    <w:bookmarkStart w:name="z1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исходящий номер и дата подачи жалобы;</w:t>
      </w:r>
    </w:p>
    <w:bookmarkEnd w:id="53"/>
    <w:bookmarkStart w:name="z1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перечень прилагаемых к жалобе документов.</w:t>
      </w:r>
    </w:p>
    <w:bookmarkEnd w:id="54"/>
    <w:bookmarkStart w:name="z1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 либо лицом, являющимся его представителем.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Если иное не предусмотрено законом, обращение в суд допускается после обжалования в досудебном порядке.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постановления Правления Агентства РК по регулированию и развитию финансового рынка от 14.02.2022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кредитного бюро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соответствии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сохранности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кредитных историй,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помещений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Герб Республики Казахстан</w:t>
      </w:r>
    </w:p>
    <w:bookmarkEnd w:id="57"/>
    <w:bookmarkStart w:name="z5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Полное наименование уполномоченного органа</w:t>
      </w:r>
    </w:p>
    <w:bookmarkEnd w:id="58"/>
    <w:bookmarkStart w:name="z5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Разрешение на право осуществления деятельности кредитного бюро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"____" _________ 20__ года</w:t>
            </w:r>
          </w:p>
        </w:tc>
      </w:tr>
    </w:tbl>
    <w:bookmarkStart w:name="z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(полное наименование кредитного бюро)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(заместитель Председателя)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62"/>
    <w:bookmarkStart w:name="z6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Алматы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кредитного бюро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соответствии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сохранности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кредитных историй,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помещений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(полное наименование заявителя/услугополучателя)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разрешения на право осуществления деятельности кредитного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 и акта о соответствии кредитного бюро требованиям, предъявляемым к кредитному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по защите и обеспечению сохранности базы данных кредитных историй, используемых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 и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право осуществления деятельности кредитного бюро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акт о соответствии кредитного бюро требованиям, предъявляемым к кредитному бюро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защите и обеспечению сохранности базы данных кредитных историй, используемых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информационных систем и помещений.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 нахождения заявителя (фактический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(индекс, область, город, район, улица, номер дома,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номер, номер телефона,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первом руководителе и главном бухгалтере кредитного бюро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(фамилия, имя, отчество (при его наличии), дата и год рождения, номера контактных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телефонов), индивидуальный идентификационный номер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акционерах (учредителях, участниках) кредитного бюро: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физических лиц: фамилия, имя, отчество (при его наличии), дата и год рождения,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для юридических лиц: полное наименование, сведения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(перерегистрации), размер уставного капитала,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номер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Размер уставного капитала с указанием реквизитов документов, подтверждающих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полную оплату: платежные поручения, приходные кассовые ордера (за исключением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лиц в организационно-правовой форме акционерного общества)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Номер и дата свидетельства о государственной регистрации выпуска объявленных акций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в организационно-правовой форме акционерного общества)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направляемых документов, количество экземпляров и листов по каждому из 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полностью подтверждает достоверность прилагаемых к заявлению документов 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 уполномоченного заявителем на подачу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Согласен на использование сведений, составляющих охраняемую законом тайну, содержащихся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системах.</w:t>
      </w:r>
    </w:p>
    <w:bookmarkStart w:name="z9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20___ года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кредитного бюро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соответствии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по защите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сохранности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</w:tr>
    </w:tbl>
    <w:bookmarkStart w:name="z9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регулированию и развитию финансового рынка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(двадцать) рабочих дней со дня обращения на портал.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Разрешение на право осуществления деятельности кредитного бюро с приложением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 либо мотивированный ответ об отказе в оказании государственной услуги с приложением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бесплатной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- с понедельника по пятницу, в соответствии с установленным графиком работы с 9.00 до 18.30 часов с перерывом на обед с 13.00 до 14.30 часов, за исключением выходных и праздничных дней, в соответствии с трудовым законодательством Республики 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заявление о выдаче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 на казахском или русском языках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выдачи разрешения на право осуществления деятельности кредитного бюро и акта о соответствии кредитного бюро требованиям, предъявляемым к кредитному бюро по защите и обеспечению сохранности базы данных кредитных историй, используемых информационных систем и помещений;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электронные копии учредительных документов, прошедших государственную регистрацию в установленном порядке.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осуществление определенного вида деятельности, запрещенного в соответствии с законами Республики Казахстан для данной категории субъектов; 2) несоблюдение следующих организационных, технических мер и технологических требований: наличие технических и иных помещений для безопасного размещения и эксплуатации информационных систем, базы данных кредитных историй и иных документов; при формировании и использовании информационных систем для размещения базы данных кредитных историй и средств защиты указанных информационных систем применение сертифицированных оборудования и программного обеспечения; наличие в договорах, заключаемых с поставщиками информации и получателями кредитных отчетов, условий об обязательности совместной реализации организационных, технических мер и технологических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защите программного обеспечения, применяемых при формировании и эксплуатации информационных систем, используемых для создания базы данных кредитных историй и средств защиты указанных информационных систем; наличие резервного сервера, находящегося вне города расположения кредитного бюро, для хранения резервных копий информации субъекта кредитной истории;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наличие в отношении услугополучателя вступившего в законную силу решения суда, запрещающего ему занятие данным видом деятельности;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невыполнение кредитным бюро организационных, технических мер и технологических требований по защите программного обеспечения, применяемых при формировании и эксплуатации информационных систем, используемых для создания базы данных кредитных историй и средств защиты указанных информационных систем, установленных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сентября 2018 года № 228 "Об утверждении Требований к использованию информационно-коммуникационных технологий и обеспечению информационной безопасности при организации деятельности кредитных бюро, поставщиков информации и получателей кредитных отчетов, являющихся банками, организациями, осуществляющими отдельные виды банковских операций, микрофинансовыми организациями и коллекторскими агентствами, а также Требований, предъявляемых кредитными бюро к поставщикам информации и получателям кредитных отчетов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11)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2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9)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пункта 3 статьи 27 Закона Республики Казахстан от 6 июля 2004 года "О кредитных бюро и формировании кредитных историй в Республике Казахстан" (зарегистрировано в Реестре государственной регистрации нормативных правовых актов Республики Казахстан 6 ноября 2018 года под № 17702).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места оказания государственной услуги размещен на официальном интернет-ресурсе услугодателя.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телефоны справочных служб по вопросам оказания государственной услуги размещены на официальном интернет-ресурсе услугодателя.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8-800-080-7777,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кредитного бюро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 о соответствии кредитного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кредитному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бюро по защите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сохранности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кредитных историй,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и помещений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      Акт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соответствии _____________________________________________________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(наименование кредитного бюро)</w:t>
      </w:r>
    </w:p>
    <w:bookmarkEnd w:id="68"/>
    <w:p>
      <w:pPr>
        <w:spacing w:after="0"/>
        <w:ind w:left="0"/>
        <w:jc w:val="both"/>
      </w:pPr>
      <w:bookmarkStart w:name="z104" w:id="69"/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требованиям, предъявляемым к кредитному бюро по защите и обеспечению сохранности базы данных кредитных историй,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используемых информационных систем и помещений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"__" _________ 20__ года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составления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</w:tr>
    </w:tbl>
    <w:p>
      <w:pPr>
        <w:spacing w:after="0"/>
        <w:ind w:left="0"/>
        <w:jc w:val="both"/>
      </w:pPr>
      <w:bookmarkStart w:name="z105" w:id="70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о соответствии кредитного бюро требованиям, предъявляемым к кредитному бюро по защите и 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обеспечению сохранности базы данных кредитных историй, используемых информационных систем и помещений,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составлен комиссией в следующем составе:</w:t>
      </w:r>
    </w:p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представители уполномоченного органа: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2"/>
    <w:bookmarkStart w:name="z10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73"/>
    <w:bookmarkStart w:name="z10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работе комиссии участвуют представители участника системы формирования кредитных историй и их использования:</w:t>
      </w:r>
    </w:p>
    <w:bookmarkEnd w:id="74"/>
    <w:bookmarkStart w:name="z11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5"/>
    <w:bookmarkStart w:name="z11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76"/>
    <w:bookmarkStart w:name="z11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Подробное описание обследованных объектов и изученных комиссией документов:</w:t>
      </w:r>
    </w:p>
    <w:bookmarkEnd w:id="77"/>
    <w:bookmarkStart w:name="z11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8"/>
    <w:bookmarkStart w:name="z11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79"/>
    <w:bookmarkStart w:name="z11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содержание пояснений представителей участника системы формирования кредитных историй и их использования: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1"/>
    <w:bookmarkStart w:name="z11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82"/>
    <w:p>
      <w:pPr>
        <w:spacing w:after="0"/>
        <w:ind w:left="0"/>
        <w:jc w:val="both"/>
      </w:pPr>
      <w:bookmarkStart w:name="z118" w:id="83"/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Проверкой комиссией технических и иных документов кредитного бюро, обследованием его технических помещений,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электронно-компьютерного оборудования, систем связи и защитных устройств и иных объектов, предназначенных для работы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формирования кредитных историй и их использования, установлено:</w:t>
      </w:r>
    </w:p>
    <w:bookmarkStart w:name="z11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4"/>
    <w:bookmarkStart w:name="z12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5"/>
    <w:bookmarkStart w:name="z12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6"/>
    <w:p>
      <w:pPr>
        <w:spacing w:after="0"/>
        <w:ind w:left="0"/>
        <w:jc w:val="both"/>
      </w:pPr>
      <w:bookmarkStart w:name="z122" w:id="87"/>
      <w:r>
        <w:rPr>
          <w:rFonts w:ascii="Times New Roman"/>
          <w:b w:val="false"/>
          <w:i w:val="false"/>
          <w:color w:val="000000"/>
          <w:sz w:val="28"/>
        </w:rPr>
        <w:t xml:space="preserve">
      (соответствие (несоответствие) предъявляемым требованиям и достаточность (недостаточность) для начала (продолжения) 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организации на рынке информационных услуг)</w:t>
      </w:r>
    </w:p>
    <w:bookmarkStart w:name="z12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Кредитным бюро предъявлена следующая техническая документация и иные документы, которые приложены к акту комиссии:</w:t>
      </w:r>
    </w:p>
    <w:bookmarkEnd w:id="88"/>
    <w:bookmarkStart w:name="z12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9"/>
    <w:bookmarkStart w:name="z12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_________________________________________________________________________.</w:t>
      </w:r>
    </w:p>
    <w:bookmarkEnd w:id="90"/>
    <w:bookmarkStart w:name="z12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91"/>
    <w:bookmarkStart w:name="z12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_______________________________________________________________</w:t>
      </w:r>
    </w:p>
    <w:bookmarkEnd w:id="92"/>
    <w:bookmarkStart w:name="z12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(фамилия, имя, отчество (при его наличии))</w:t>
      </w:r>
    </w:p>
    <w:bookmarkEnd w:id="93"/>
    <w:bookmarkStart w:name="z12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94"/>
    <w:bookmarkStart w:name="z13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 (не согласовано)</w:t>
      </w:r>
    </w:p>
    <w:bookmarkEnd w:id="95"/>
    <w:bookmarkStart w:name="z13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_______________________________________________________________</w:t>
      </w:r>
    </w:p>
    <w:bookmarkEnd w:id="96"/>
    <w:bookmarkStart w:name="z13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(фамилия, имя, отчество (при его наличии))</w:t>
      </w:r>
    </w:p>
    <w:bookmarkEnd w:id="97"/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 (не согласовано)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_______________________________________________________________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(фамилия, имя, отчество (при его наличии))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bookmarkEnd w:id="102"/>
    <w:bookmarkStart w:name="z13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 (не согласовано)</w:t>
      </w:r>
    </w:p>
    <w:bookmarkEnd w:id="103"/>
    <w:bookmarkStart w:name="z13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</w:p>
    <w:bookmarkEnd w:id="104"/>
    <w:bookmarkStart w:name="z14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5"/>
    <w:bookmarkStart w:name="z14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(электронная цифровая подпись)</w:t>
      </w:r>
    </w:p>
    <w:bookmarkEnd w:id="1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