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1c855" w14:textId="ac1c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30 апреля 2015 года № 546 "Об утверждении Правил перевозок грузов автомобильным транспортом"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 сентября 2020 года № 450. Зарегистрирован в Министерстве юстиции Республики Казахстан 5 сентября 2020 года № 21175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546 "Об утверждении Правил перевозок грузов автомобильным транспортом" (зарегистрирован в Реестре государственной регистрации нормативных правовых актов за № 12463, опубликованный 20 января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грузов автомобильным транспортом,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Перевозка грузов оформляется товарно-транспортными накладными, а в случаях перевозки некоторых видов грузов, перевозимых насыпью (навалом), может оформляться актом замера или актом взвешивания.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автотранспортных средств с оплатой по повременному тарифу (оплата работы автотранспортного средства производится из почасового расчета в течение одного рабочего дня (смены), оформляется записями в путевом листе по форме № 4-п,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указанием пробега и времени нахождения автотранспортного средства в распоряжении грузоотправителя (грузополучателя) за вычетом времени обеденного перерыва водителя.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автотранспортных средств с оплатой их работы по сдельному тарифу (оплата работы автотранспортного средства производится за перевезенные тонны) оформляется записями грузоотправителя (грузополучателя) в путевом листе по форме № 4-с,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товарно-транспортных накладных, путевого листа грузоотправителям (грузополучателям) производится на бумажном носителе или в форме электронного документа подписанный электронной цифровой подписью.";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Путевые листы оформляются перевозчиком на одну смену (рейс) с указанием даты выдачи, подписью уполномоченного лица перевозчика, штампом или печатью перевозчика, по форме № 4-п и № 4-с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требуется наличие печати (штампа) для юридических лиц, относящихся к субъектам частного предпринимательства.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оформлении путевого листа в электронном формате, информация указанная в первом абзаце настоящего пункта вносится в него в электронном виде и заверяется электронной цифровой подписью перевозчика.";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"73. При переадресовке груза в товарно-транспортной накладной в графе "переадресовка" указываются наименование и адрес нового грузополучателя в соответствии с распоряжением о переадресовке. Изменения, внесенные в товарно-транспортную накладную, заверяются подписью грузоотправителя и (или) его печатью (штампом) на бумажном носителе или электронно цифровой подписью при оформлении в форме электронного документа.";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"134. Указанные в пункте 133 настоящих Правил записи в товарно-транспортной накладной заверяются подписями грузоотправителя (грузополучателя) и водителя на бумажном носителе или электронно цифровой подписью грузоотправителя (грузополучателя) при оформлении в форме электронного документа. Односторонние записи в товарно-транспортной накладной, как грузоотправителя (грузополучателя), так и водителя являются недействительными,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инфрастуктурного развития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инфраструктурного 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развития, 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