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295b" w14:textId="6082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выписывания, учета и хранения рецептов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октября 2020 года № ҚР ДСМ-112/2020. Зарегистрирован в Министерстве юстиции Республики Казахстан 5 октября 2020 года № 21493.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233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здравоохранения РК от 05.06.2023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выписывания, учета и хранения рецептов,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здравоохранения Республики Казахстан и Министра здравоохранения и социального развития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контроля качества и безопасности товаров и услуг Министерства здравоохранения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ДСМ-112/2020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выписывания, учета и хранения рецептов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здравоохранения РК от 11.07.2023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выписывания, учета и хранения рецептов разработаны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233 Кодекса Республики Казахстан "О здоровье народа и системе здравоохранения" (далее – Кодекс) и определяют порядок выписывания, учета и хранения рецептов.</w:t>
      </w:r>
    </w:p>
    <w:bookmarkEnd w:id="11"/>
    <w:bookmarkStart w:name="z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специальный рецептурный бланк – бланк для выписывания рецепта на лекарственные средства, содержащие наркотические средства, психотропные вещества Таблицы II Списка;</w:t>
      </w:r>
    </w:p>
    <w:bookmarkEnd w:id="13"/>
    <w:bookmarkStart w:name="z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сигнатура – документ, подтверждающий законность приобретения лекарственных средств, содержащих наркотические средства, психотропные вещества и их прекурсоры.</w:t>
      </w:r>
    </w:p>
    <w:bookmarkEnd w:id="14"/>
    <w:bookmarkStart w:name="z6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выписывания, учета и хранения рецептов</w:t>
      </w:r>
    </w:p>
    <w:bookmarkEnd w:id="15"/>
    <w:bookmarkStart w:name="z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Назначение лекарственных средств и изделий медицинского назначения в амбулаторных условиях осуществляется на приеме (консультации) медицинскими работниками организаций здравоохранения, оказывающих амбулаторную, профилактическую, диагностическую, лечебную, реабилитационную или паллиативную помощь, в пределах своей компетенции при наличии соответствующих медицинских показаний с учетом стандарта лечения соответствующего профиля и в количествах, отвечающих индивидуальным потребностям пациента. </w:t>
      </w:r>
    </w:p>
    <w:bookmarkEnd w:id="16"/>
    <w:bookmarkStart w:name="z6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Пациентам, нуждающимся в постоянном (длительном) бесплатном и (или) льготном обеспечении лекарственными средствами назначение допускается на период до трех месяцев.</w:t>
      </w:r>
    </w:p>
    <w:bookmarkEnd w:id="17"/>
    <w:bookmarkStart w:name="z6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Неизлечимо больным, страдающим тяжелыми, прогрессирующими заболеваниями в терминальной (конечной) стадии, количество выписываемого в одном рецепте лекарственного средства, содержащего наркотические средства, психотропные вещества Таблицы II Списка, допускается назначать в количествах, достаточных на 10-15 календарных дней терапии, а для проживающего в отдаленном от районного центра населенном пункте - на 25-30 календарных дней терапии.</w:t>
      </w:r>
    </w:p>
    <w:bookmarkEnd w:id="18"/>
    <w:bookmarkStart w:name="z6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сельских населенных пунктах, при отсутствии врачей, назначение лекарственных средств и изделий медицинского назначения осуществляется средними медицинскими работниками, ведущими амбулаторный прием пациентов.</w:t>
      </w:r>
    </w:p>
    <w:bookmarkEnd w:id="19"/>
    <w:bookmarkStart w:name="z6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Запись о назначении лекарственных средств и изделий медицинского назначения вносится в электронном виде в медицинские информационные системы (далее – МИС). </w:t>
      </w:r>
    </w:p>
    <w:bookmarkEnd w:id="20"/>
    <w:bookmarkStart w:name="z6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Назначение лекарственных средств и изделий медицинского назначения для бесплатного и (или) льготного обеспечения в амбулаторных условиях отдельных категорий граждан Республики Казахстан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утвержденных приказом Министра здравоохранения Республики Казахстан от 5 августа 2021 года № ҚР ДСМ – 75 (зарегистрирован в Реестре государственной регистрации нормативных правовых актов под № 23885).</w:t>
      </w:r>
    </w:p>
    <w:bookmarkEnd w:id="21"/>
    <w:bookmarkStart w:name="z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получения лекарственных средств и изделий медицинского назначения выписываются рецепты в бумажном и (или) электронном виде на бланках по форме № 078/у,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21579).</w:t>
      </w:r>
    </w:p>
    <w:bookmarkEnd w:id="22"/>
    <w:bookmarkStart w:name="z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Рецепты на лекарственные средства, содержащие наркотические средства, психотропные вещества Таблицы II Списка, выписываются на специальном рецептурном бланке розового цвета, изготовленном типографским способом, форматом А6, имеющим код, номер бланка и степень защиты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заверяются подписью, личной печатью (при наличии), штампом и печатью (при наличии) организации здравоохранения. </w:t>
      </w:r>
    </w:p>
    <w:bookmarkEnd w:id="23"/>
    <w:bookmarkStart w:name="z7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 включает условное цифровое обозначение административно-территориальной единицы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7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Организации здравоохранения обеспечиваются специальными рецептурными бланками местными органами государственного управления здравоохранения.</w:t>
      </w:r>
    </w:p>
    <w:bookmarkEnd w:id="25"/>
    <w:bookmarkStart w:name="z7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специальных рецептурных бланков осуществляется по доверенности, с указанием в них количества (прописью), кода и номера бланка.</w:t>
      </w:r>
    </w:p>
    <w:bookmarkEnd w:id="26"/>
    <w:bookmarkStart w:name="z7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рецептурные бланки при поступлении в организацию здравоохранения принимаются комиссией, назначенной приказом руководителя, которая проверяет соответствие полученных количеств сопроводительным документам.</w:t>
      </w:r>
    </w:p>
    <w:bookmarkEnd w:id="27"/>
    <w:bookmarkStart w:name="z7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организации здравоохранения, приказом руководителя, назначается ответственное лицо за хранение и выдачу специальных рецептурных бланков.</w:t>
      </w:r>
    </w:p>
    <w:bookmarkEnd w:id="28"/>
    <w:bookmarkStart w:name="z7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Специальные рецептурные бланки подлежат предметно-количественному учету, выдаются медицинскому работнику ответственным лицом для конкретного пациента.</w:t>
      </w:r>
    </w:p>
    <w:bookmarkEnd w:id="29"/>
    <w:bookmarkStart w:name="z7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рецептурные бланки, а также документы по их приходу и расходу хранятся в сейфах или металлических шкафах. Комната по окончании работы опечатывается и (или) пломбируется. Ключи от комнаты, печать и (или) пломбир хранятся у ответственного лица.</w:t>
      </w:r>
    </w:p>
    <w:bookmarkEnd w:id="30"/>
    <w:bookmarkStart w:name="z7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Запас специальных рецептурных бланков в организации здравоохранения не превышает годовой потребности. Потребность определяется организацией здравоохранения с учетом прикрепленного населения.</w:t>
      </w:r>
    </w:p>
    <w:bookmarkEnd w:id="31"/>
    <w:bookmarkStart w:name="z8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Книга учета специальных рецептурных бланков заводится на один календарный год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Книга учета пронумеровывается, прошнуровывается, скрепляется печатью и подписью руководителя организации здравоохранения.</w:t>
      </w:r>
    </w:p>
    <w:bookmarkEnd w:id="32"/>
    <w:bookmarkStart w:name="z8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 первое число каждого месяца ответственное лицо сверяет фактическое наличие специальных рецептурных бланков с книжным остатком, о чем составляется акт сверки специальных рецептурных бланков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3"/>
    <w:bookmarkStart w:name="z8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расхождений по результатам сверки руководитель организации здравоохранения в течение суток с момента обнаружения извещает об этом территориальное подразделение государственного органа в сфере обращения лекарственных средств, медицинских изделий.</w:t>
      </w:r>
    </w:p>
    <w:bookmarkEnd w:id="34"/>
    <w:bookmarkStart w:name="z8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Книга учета специальных рецептурных бланков со всеми приходными расходными документами к ней хранится в сейфах или металлических шкафах в течение пяти лет, не считая текущего.</w:t>
      </w:r>
    </w:p>
    <w:bookmarkEnd w:id="35"/>
    <w:bookmarkStart w:name="z8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документы по приходу и расходу специальных рецептурных бланков (счета-фактуры, накладные, требования, доверенности) хранятся в условиях, гарантирующих их сохранность. Документы подшиваются по месяцам и годам.</w:t>
      </w:r>
    </w:p>
    <w:bookmarkEnd w:id="36"/>
    <w:bookmarkStart w:name="z8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Рецепты на получение лекарственных средств и медицинских изделий в электронном виде выписываются и учитываются в информационной системе и подписываются посредством электронно-цифровой подписи медицинского работника.</w:t>
      </w:r>
    </w:p>
    <w:bookmarkEnd w:id="37"/>
    <w:bookmarkStart w:name="z8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возможности выписывания рецепта в электронном формате выписывание рецептов осуществляется в бумажном виде за подписью медицинского работника, назначившего лекарственное средство или изделие медицинского назначения.</w:t>
      </w:r>
    </w:p>
    <w:bookmarkEnd w:id="38"/>
    <w:bookmarkStart w:name="z8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введения данных в информационной системе лекарственного обеспечения при выписывании рецепта на лекарственное средства или изделие медицинского назначения, корректировка данных осуществляется в срок не более 5 рабочих дней со дня выписывания.</w:t>
      </w:r>
    </w:p>
    <w:bookmarkEnd w:id="39"/>
    <w:bookmarkStart w:name="z8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выписывании лекарственного средства, содержащего наркотические средства, психотропные вещества на амбулаторном уровне в рамках гарантированного объема бесплатной медицинской помощи, помимо специального рецептурного бланка дополнительно выписывается рецепт на бесплатный отпуск. </w:t>
      </w:r>
    </w:p>
    <w:bookmarkEnd w:id="40"/>
    <w:bookmarkStart w:name="z8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Корешки специальных рецептурных бланков заполняются идентично рецепту и хранятся в организации здравоохранения у лица, ответственного за их сохранность.</w:t>
      </w:r>
    </w:p>
    <w:bookmarkEnd w:id="41"/>
    <w:bookmarkStart w:name="z9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рецепта, серия и номер специального рецептурного бланка заносятся в медицинскую документацию пациента.</w:t>
      </w:r>
    </w:p>
    <w:bookmarkEnd w:id="42"/>
    <w:bookmarkStart w:name="z9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Рецепты на лекарственные средства, не зарегистрированные и не разрешенные к применению в Республике Казахстан, не выписываются.</w:t>
      </w:r>
    </w:p>
    <w:bookmarkEnd w:id="43"/>
    <w:bookmarkStart w:name="z9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выписывание рецептов на незарегистрированные лекарственные средства в случаях, указанных в части второй пункта 5 статьи 196 Кодекса.</w:t>
      </w:r>
    </w:p>
    <w:bookmarkEnd w:id="44"/>
    <w:bookmarkStart w:name="z9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Название лекарственного средства в рецепте указывается на казахском или русском или латинском языках под международным непатентованным наименованием, в случае назначения комбинированного лекарственного препарата указывается его состав. </w:t>
      </w:r>
    </w:p>
    <w:bookmarkEnd w:id="45"/>
    <w:bookmarkStart w:name="z9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индивидуальной непереносимости пациента допускается выписывание лекарственного средства под торговым наименованием. </w:t>
      </w:r>
    </w:p>
    <w:bookmarkEnd w:id="46"/>
    <w:bookmarkStart w:name="z9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лекарственного средства, содержащего наркотические средства, психотропные вещества, входящего в состав многокомпонентной лекарственной формы, пишется в рецепте первым, затем указываются все остальные ингредиенты.</w:t>
      </w:r>
    </w:p>
    <w:bookmarkEnd w:id="47"/>
    <w:bookmarkStart w:name="z9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Рецепты выписываются разборчиво с обязательным заполнением всех предусмотренных в бланке граф, способ применения обозначается на государственном или русском языке и прописывается в соответствующей графе с указанием лекарственной формы, дозировки, режима дозирования и продолжительности лечения. Не допускается ограничиваться общими указаниями ("Известно", "Внутреннее", "Наружное"). Исправления в рецепте не допускаются.</w:t>
      </w:r>
    </w:p>
    <w:bookmarkEnd w:id="48"/>
    <w:bookmarkStart w:name="z9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Твердые сыпучие вещества выписываются в граммах, миллиграммах или микрограммах, жидкие – в миллилитрах, граммах и каплях. Биологические препараты – в единицах действия.</w:t>
      </w:r>
    </w:p>
    <w:bookmarkEnd w:id="49"/>
    <w:bookmarkStart w:name="z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одном рецептурном бланке выписывается одно наименование лекарственного средства, содержащее наркотические средства, психотропные и сильнодействующие вещества в количествах, не превышающих предельно допустимые нормы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bookmarkStart w:name="z9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отсутствии одного из препаратов, указанных в рецепте, при отпуске неполной упаковки или неполного количества препарата, фармацевт на обратной стороне рецепта указывает количество отпущенного препарата. Рецепт (за исключением рецептов на лекарственные средства, содержащие наркотические средства, психотропные и сильнодействующие вещества) возвращается пациенту, копия рецепта оставляется в аптеке.</w:t>
      </w:r>
    </w:p>
    <w:bookmarkEnd w:id="51"/>
    <w:bookmarkStart w:name="z10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Рецепт на лекарственные средства, содержащие наркотические средства, психотропные и сильнодействующие вещества остается в аптеке. </w:t>
      </w:r>
    </w:p>
    <w:bookmarkEnd w:id="52"/>
    <w:bookmarkStart w:name="z10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обороте рецепта указывается название, количество отпущенного лекарственного средства, дата и подпись отпустившего.</w:t>
      </w:r>
    </w:p>
    <w:bookmarkEnd w:id="53"/>
    <w:bookmarkStart w:name="z10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Пациенту взамен рецепта выдается сигнатура с желтой полосой по диагонали (слева направо)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данными, полностью соответствующими рецепту и заводской маркировке (завод-производитель, страна, номер серии (партии)). Сигнатура заверяется подписью фармацевтического работника, отпустившего лекарство, а также скрепляется печатью аптечной организации.</w:t>
      </w:r>
    </w:p>
    <w:bookmarkEnd w:id="54"/>
    <w:bookmarkStart w:name="z10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выписывании лекарственного средства в дозе, превышающей высшую разовую, врач в рецепте обозначает дозу лекарственного средства прописью и восклицательным знаком. При несоблюдении врачом данного требования фармацевтический работник отпускает прописанное лекарственное средство в половине, установленной высшей разовой дозы.</w:t>
      </w:r>
    </w:p>
    <w:bookmarkEnd w:id="55"/>
    <w:bookmarkStart w:name="z10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на лекарственные средства, содержащие наркотические средства, психотропные вещества для пациентов с хроническими заболеваниями выписываются на курс лечения сроком до одного месяца. В этих случаях на рецептурном бланке указывается "По специальному назначению". Указание "По специальному назначению" врач прописывает собственноручно, заверяет подписью и личной печатью.</w:t>
      </w:r>
    </w:p>
    <w:bookmarkEnd w:id="56"/>
    <w:bookmarkStart w:name="z10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 допускается выписывать рецепты и отпускать пациентам:</w:t>
      </w:r>
    </w:p>
    <w:bookmarkEnd w:id="57"/>
    <w:bookmarkStart w:name="z10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лекарственные средства, содержащие наркотические средства, психотропные вещества Таблицы II Списка пациентам с психическими и поведенческими расстройствами (заболеваниями), связанными с употреблением наркотических средств, за исключением лекарственных средств поддерживающей терапии агонистами опиоидов (далее – ПТАО) для пациентов ПТАО;</w:t>
      </w:r>
    </w:p>
    <w:bookmarkEnd w:id="58"/>
    <w:bookmarkStart w:name="z10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этиловый эфир, а также инъекционные растворы фентанила;</w:t>
      </w:r>
    </w:p>
    <w:bookmarkEnd w:id="59"/>
    <w:bookmarkStart w:name="z10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наркотические средства, психотропные вещества вне состава изготовленной в аптеке лекарственной формы.</w:t>
      </w:r>
    </w:p>
    <w:bookmarkEnd w:id="60"/>
    <w:bookmarkStart w:name="z10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Рецепты на лекарственные средства и изделия медицинского назначения действительны на территории всей республики, за исключением рецептов на бесплатный и льготный отпуск, которые действительны в пределах административно-территориальной единицы республики.</w:t>
      </w:r>
    </w:p>
    <w:bookmarkEnd w:id="61"/>
    <w:bookmarkStart w:name="z11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на получение лекарственных средств, в том числе отпускаемых бесплатно и на льготных условиях, действительны в течение 1 месяца.</w:t>
      </w:r>
    </w:p>
    <w:bookmarkEnd w:id="62"/>
    <w:bookmarkStart w:name="z11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на лекарственные средства, содержащие наркотические средства, психотропные и сильнодействующие вещества, действительны в течение 15 календарных дней с момента выдачи рецепта.</w:t>
      </w:r>
    </w:p>
    <w:bookmarkEnd w:id="63"/>
    <w:bookmarkStart w:name="z11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Срок хранения рецепта в бумажном виде на лекарственное средство составляет не менее тридцати календарных дней, за исключением рецепта на лекарственное средство, содержащее наркотические средства, психотропные и сильнодействующие вещества, который хранится один год, на лекарственное средство, отпускаемое в рамках гарантированного объема бесплатной медицинской помощи и (или) обязательного социального медицинского страхования, срок хранения которого составляет два года.</w:t>
      </w:r>
    </w:p>
    <w:bookmarkEnd w:id="64"/>
    <w:bookmarkStart w:name="z11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 истечении срока хранения рецепты подлежат уничтожению.</w:t>
      </w:r>
    </w:p>
    <w:bookmarkEnd w:id="65"/>
    <w:bookmarkStart w:name="z11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уничтожения рецептов создается комиссия в составе руководителя и материально-ответственных лиц аптеки, аптечного пункта.</w:t>
      </w:r>
    </w:p>
    <w:bookmarkEnd w:id="66"/>
    <w:bookmarkStart w:name="z11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составляет акт об уничтожении, в котором прописью указываются период и количество уничтоженных рецептов.</w:t>
      </w:r>
    </w:p>
    <w:bookmarkEnd w:id="67"/>
    <w:bookmarkStart w:name="z11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Рецепт, не отвечающий вышеперечисленным требованиям, является недействительным и погашается штампом "Рецепт недействителен", регистрируется в журнале учета неправильно выписанных рецептов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сентября 2020 года № ҚР ДСМ-104/2020 "Об утверждении Правил оптовой и розничной реализации лекарственных средств и медицинских изделий" (зарегистрирован в Реестре государственной регистрации нормативных правовых актов под № 21229), пронумерованном, прошнурованном и скрепленном подписью руководителя и печатью (при наличии) аптеки, аптечного пункта.</w:t>
      </w:r>
    </w:p>
    <w:bookmarkEnd w:id="68"/>
    <w:bookmarkStart w:name="z11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неправильно выписанных рецептах передается в соответствующие территориальные подразделения государственного органа в сфере обращения лекарственных средств и медицинских изделий и для сведения руководителю соответствующей медицинской организации.</w:t>
      </w:r>
    </w:p>
    <w:bookmarkEnd w:id="69"/>
    <w:bookmarkStart w:name="z11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рецепте применяются основные рецептурные сокращения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выписывания,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хранения рецептов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А6</w:t>
            </w:r>
          </w:p>
        </w:tc>
      </w:tr>
    </w:tbl>
    <w:bookmarkStart w:name="z12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специального рецептурного бланка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 № 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 № 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 организации здравоохранения (с указанием наименования организации здравоохранения)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 организации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 наименования организации здравоохранения)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 рецепта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 20___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пациента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участка _______________________,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медицинской документации пациента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Rp: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 рецепта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 20___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пациента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участка ________________________,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медицинской документации пациента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Rp: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личная печать 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личная печать 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Исправления не допускаются.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Корешок остается в организации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бланка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Исправления не допускаются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бланка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выписывания,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хранения рецептов</w:t>
            </w:r>
          </w:p>
        </w:tc>
      </w:tr>
    </w:tbl>
    <w:bookmarkStart w:name="z12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Условное цифровое обозначение административно-территориальных единиц Республики Казахстан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цифровое обозначение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выписывания,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хранения рецептов</w:t>
            </w:r>
          </w:p>
        </w:tc>
      </w:tr>
    </w:tbl>
    <w:p>
      <w:pPr>
        <w:spacing w:after="0"/>
        <w:ind w:left="0"/>
        <w:jc w:val="both"/>
      </w:pPr>
      <w:bookmarkStart w:name="z125" w:id="73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здравоохранения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bookmarkStart w:name="z12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специальных рецептурных бланков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месяца (общее кол-во бланков)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месяца (общее кол-во бланков)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документа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 с № __ по № ___ Код 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Ф.И.О (при его наличии) врача, дата выдачи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 с № ___ по № 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получившего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 мат.ответст.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выписывания,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хранения рецептов</w:t>
            </w:r>
          </w:p>
        </w:tc>
      </w:tr>
    </w:tbl>
    <w:p>
      <w:pPr>
        <w:spacing w:after="0"/>
        <w:ind w:left="0"/>
        <w:jc w:val="both"/>
      </w:pPr>
      <w:bookmarkStart w:name="z128" w:id="75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здравоохранения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bookmarkStart w:name="z12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сверки специальных рецептурных бланков за _________________ месяц 20_____ г.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рецептурные бланки с №___ по № ___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месяца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книжный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фактический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+/-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выписывания,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хранения рецептов</w:t>
            </w:r>
          </w:p>
        </w:tc>
      </w:tr>
    </w:tbl>
    <w:bookmarkStart w:name="z13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 допустимые нормы выписывания и отпуска лекарственных средств,</w:t>
      </w:r>
      <w:r>
        <w:br/>
      </w:r>
      <w:r>
        <w:rPr>
          <w:rFonts w:ascii="Times New Roman"/>
          <w:b/>
          <w:i w:val="false"/>
          <w:color w:val="000000"/>
        </w:rPr>
        <w:t>содержащих наркотические средства, психотропные вещества на один рецепт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 или состав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лекарственной формы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сухого вещества в одной единице лекарственной формы, 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допустимые норма выписывания на один рецепт, не более единиц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гидрохлорид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ампуле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- 1 мл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сумме не должно превышать 0,3 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сумме не должно превышать 0,5 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ампуле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- 1 мл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сумме не должно превышать 0,2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ампуле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 - 1 мл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пластырь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 мкг/ч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0,0014-0,0021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сумме не должно превышать 0,055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пластырь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мкг/ч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0,0028-0,0042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пластырь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мкг/ч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0,0055-0,0084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пластырь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мкг/ч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0,0083-0,0126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пластырь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мкг/ч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0,0110-0,0168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пролонгированным высвобождением, покрытые пленочной оболочкой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мг/2,5 мг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сумме не должно превышать 0,8 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пролонгированным высвобождением, покрытые пленочной оболочкой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мг/5 мг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пролонгированным высвобождением, покрытые пленочной оболочкой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мг/10 мг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пролонгированным высвобождением, покрытые пленочной оболочкой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мг/20 мг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содержащие психотропные вещества, за исключением производных барбитуровой кислоты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ампуле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содержащие производные барбитуровой кислоты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выписывания,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хранения рецептов</w:t>
            </w:r>
          </w:p>
        </w:tc>
      </w:tr>
    </w:tbl>
    <w:bookmarkStart w:name="z13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СИГНАТУРА</w:t>
      </w:r>
    </w:p>
    <w:bookmarkEnd w:id="78"/>
    <w:p>
      <w:pPr>
        <w:spacing w:after="0"/>
        <w:ind w:left="0"/>
        <w:jc w:val="both"/>
      </w:pPr>
      <w:bookmarkStart w:name="z134" w:id="79"/>
      <w:r>
        <w:rPr>
          <w:rFonts w:ascii="Times New Roman"/>
          <w:b w:val="false"/>
          <w:i w:val="false"/>
          <w:color w:val="000000"/>
          <w:sz w:val="28"/>
        </w:rPr>
        <w:t>
      Название аптечной организации __________________________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_________________________ № рецепта 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выписывания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 (при его наличии), возраст пациента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Rp:___________________________________________________________________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 применения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 (при его наличии) врача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Завод–производитель, страна, № серии (партии)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Приготовил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Проверил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Отпустил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выписывания,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хранения рецептов</w:t>
            </w:r>
          </w:p>
        </w:tc>
      </w:tr>
    </w:tbl>
    <w:bookmarkStart w:name="z13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рецептурные сокращения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написание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по, поровну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ac. acid.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acidum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amp.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ampulla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aq.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аqua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aq. purif.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aqua purificata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очищенная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but.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вutyrum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(твердое)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comp., cps.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сompositus (a, um)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Da, Detur, Dentur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Выдай. Пусть будет выдано. Пусть будут выданы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D.S.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Da, Signa; Detur, Signetur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Выдай, oбозначь. Пусть будет выдано, обозначено. Выдать, обозначить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D.t.d.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 (Dentur) tales doses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Выдай (Пусть будут выданы) такие дозы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Decoctum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dil.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dilutus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div. in p.​aeq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divide in partes aequales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раздели на равные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emuls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emulsum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extr.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extractum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экстракт, вытяжка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fiat (fiant)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пусть образуется (образуются)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gtt.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gutta, guttae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капля, капли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infusum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amp.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ampullis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ампулах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caps.gel.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capsulis gelatinosis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капсулах желатиновых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tabl.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tab(u)lettis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таблетках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linimentum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жидкая мазь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liq.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liquor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pil.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massa pilularum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пилюльная масса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Misce; Misceatur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Смешай. Пусть будет смешано. Смешать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numero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oleum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(жидкое)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pil.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pilula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Пилюля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p.​aeq.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partes aequales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равные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pulv.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pulvis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q.s.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quantum satis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потребуется, сколько надо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r., rad.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Rp.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Recipe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Возьми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Repete. Repetatur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Повтори. Пусть будет повторено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rhiz.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rhizoma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Signa. Signetur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Обозначь. Пусть будет обозначено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simpl.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simplex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sir.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sirupus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suppositorium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tabl.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tab(u)letta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t-ra, tinct., tct.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tinctura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ung.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unguentum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vitr.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vitrum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ppt., praec.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praecipitatus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Осажденный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past.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pasta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ДСМ-112/2020</w:t>
            </w:r>
          </w:p>
        </w:tc>
      </w:tr>
    </w:tbl>
    <w:bookmarkStart w:name="z5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приказов Министра здравоохранения Республики Казахстан и Министра здравоохранения и социального развития Республики Казахстан</w:t>
      </w:r>
    </w:p>
    <w:bookmarkEnd w:id="81"/>
    <w:bookmarkStart w:name="z5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мая 2015 года № 373 "Об утверждении Правил выписывания, учета и хранения рецептов" (зарегистрирован в Реестре государственной регистрации нормативных правовых актов № 11465, опубликован 9 июля 2015 года в информационно-правовой системе "Әділет").</w:t>
      </w:r>
    </w:p>
    <w:bookmarkEnd w:id="82"/>
    <w:bookmarkStart w:name="z5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апреля 2019 года № ҚР ДСМ-36 "О внесении изменений в приказ Министра здравоохранения и социального развития Республики Казахстан от 22 мая 2015 года № 373 "Об утверждении Правил выписывания, учета и хранения рецептов" (зарегистрирован в Реестре государственной регистрации нормативных правовых актов № 18528, опубликован 23 апреля 2019 года в эталонном контрольном банке НПА).</w:t>
      </w:r>
    </w:p>
    <w:bookmarkEnd w:id="83"/>
    <w:bookmarkStart w:name="z5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сентября 2019 года № ҚР ДСМ-131 "О внесении изменений и дополнений в приказ Министра здравоохранения и социального развития Республики Казахстан от 22 мая 2015 года № 373 "Об утверждении Правил выписывания, учета и хранения рецептов" (зарегистрирован в Реестре государственной регистрации нормативных правовых актов № 19425, опубликован 2 октября 2019 года в эталонном контрольном банке НПА).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