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02fe" w14:textId="1d40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2019 года № С-45/2 "О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17 апреля 2020 года № С-51/2. Зарегистрировано Департаментом юстиции Акмолинской области 17 апреля 2020 года № 7821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2020 – 2022 годы" от 24 декабря 2019 года № С-45/2 (зарегистрировано в Реестре государственной регистрации нормативных правовых актов № 7618,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5 507 439,3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4 356 586,3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5 813 892,7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14 284,5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19 882,5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- 319 487,5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319 487,5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на 2020 год в сумме 15000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5507439,3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4356586,3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4356476,8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5813892,7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3292795,8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2526029,8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2477527,8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2440269,8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-319487,5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319487,5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5052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1087748,3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453852,8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372241,8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финансирование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Ангал батыр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4887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1024168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678881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480838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ежегодного оплачиваемого трудового отпуска продолжительностью 42 календарных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обновлҰнного содержания образования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робототехники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преподавания на английском языке предметов естественно-математического направления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Казгородокской средней школы села Ульги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стадиона в городе Степняк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сетей водоснабжения в селе Ульги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Степняк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