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19f2" w14:textId="f2d1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14 января 2020 года № 5 "О бюджетах сел и сельских округов Денисовского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ноября 2020 года № 86. Зарегистрировано Департаментом юстиции Костанайской области 23 ноября 2020 года № 9573.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 и сельских округов Денисовского района на 2020-2022 годы" от 14 января 2020 года № 5 (опубликовано 29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8906)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Архангельского сельского округа на 2020-2022 годы согласно приложениям 1, 2 и 3 соответственно, в том числе на 2020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11 474,6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9 929,6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11 474,6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Аршалинского сельского округа на 2020-2022 годы согласно приложениям 4, 5 и 6 соответственно, в том числе на 2020 год в следующих объҰмах: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15 331,6 тысяча тенге, в том числе по: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2 213,0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12 971,6 тысяча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15 331,6 тысяча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Аятского сельского округа на 2020-2022 годы согласно приложениям 7, 8 и 9 соответственно, в том числе на 2020 год в следующих объҰмах: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17 270,5 тысяч тенге, в том числе по: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3 459,0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13 811,5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- 17 270,5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Аятского сельского округа на 2020 год предусмотрено поступление целевых текущих трансфертов из районного бюджета, в том числе на: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сопровождение программного обеспечения Единой системы электронного документооборота;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текущие расходы аппаратов сел и сельских округов;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компенсацию потерь нижестоящих бюджетов, в связи с изменением законодательства;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зимнее содержание дорог.";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Глебовка на 2020-2022 годы согласно приложениям 10, 11 и 12 соответственно, в том числе на 2020 год в следующих объҰмах: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10 909,5 тысяч тенге, в том числе по: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421,0 тысяча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10 488,5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10 909,5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Денисовского сельского округа на 2020-2022 годы согласно приложениям 13, 14 и 15 соответственно, в том числе на 2020 год в следующих объҰмах: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523 673,8 тысячи тенге, в том числе по: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20 390,0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503 283,8 тысячи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534 548,9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- 10 875,1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10 875,1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Учесть, что в бюджете Денисовского сельского округа на 2020 год предусмотрено поступление целевых текущих трансфертов из районного бюджета, в том числе на: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сопровождение программного обеспечения Единой системы электронного документооборота;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сельского округа;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зимнее содержание дорог.";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Красноармейского сельского округа на 2020-2022 годы согласно приложениям 16, 17 и 18 соответственно, в том числе на 2020 год в следующих объҰмах: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18 961,3 тысяча тенге, в том числе по: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3 294,0 тысячи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15 667,3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- 18 961,3 тысяча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Учесть, что в бюджете Красноармейского сельского округа на 2020 год предусмотрено поступление целевых текущих трансфертов из районного бюджета, в том числе на: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сопровождение программного обеспечения Единой системы электронного документооборота;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уличного освещения.";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Крымского сельского округа на 2020-2022 годы согласно приложениям 19, 20 и 21 соответственно, в том числе на 2020 год в следующих объҰмах: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11 369,1 тысяч тенге, в том числе по: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800,0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10 569,1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11 369,1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Учесть, что в бюджете Крымского сельского округа на 2020 год предусмотрено поступление целевых текущих трансфертов из районного бюджета, в том числе на: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сопровождение программного обеспечения Единой системы электронного документооборота;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технической документации на ремонт улиц села Крымское.";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села Перелески на 2020-2022 годы согласно приложениям 22, 23 и 24 соответственно, в том числе на 2020 год в следующих объҰмах: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13 653,3 тысячи тенге, в том числе по: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1 738,0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- 11 915,3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13 653,3 тысячи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Покровского сельского округа на 2020-2022 годы согласно приложениям 25, 26 и 27 соответственно, в том числе на 2020 год в следующих объҰмах: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11 439,6 тысяч тенге, в том числе по: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480,0 тысяч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10 959,6 тысяч тенге;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- 11 439,6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Приреченского сельского округа на 2020-2022 годы согласно приложениям 28, 29 и 30 соответственно, в том числе на 2020 год в следующих объҰмах: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16 756,6 тысяч тенге, в том числе по: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2 937,0 тысяч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13 819,6 тысяч тенге;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16 756,6 тысяч тенге;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Утвердить бюджет Свердловского сельского округа на 2020-2022 годы согласно приложениям 31, 32 и 33 соответственно, в том числе на 2020 год в следующих объҰмах: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15 240,1 тысяч тенге, в том числе по: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1 750,0 тысяч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13 490,1 тысяч тенге;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15 240,1 тысяч тенге;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Учесть, что в бюджете Свердловского сельского округа на 2020 год предусмотрено поступление целевых текущих трансфертов из областного бюджета на текущий ремонт кровли административного здания.";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Утвердить бюджет Тельманского сельского округа на 2020-2022 годы согласно приложениям 34, 35 и 36 соответственно, в том числе на 2020 год в следующих объҰмах: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106 975,2 тысяч тенге, в том числе по: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2 148,0 тысяч тенге;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104 827,2 тысяч тенге;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106 975,2 тысяч тенге;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Учесть, что в бюджете Тельманского сельского округа на 2020 год предусмотрено поступление целевых текущих трансфертов из районного бюджета, в том числе на: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сопровождение программного обеспечения Единой системы электронного документооборота;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текущие расходы аппаратов сел и сельских округов;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 уличного освещения.";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8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8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8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9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9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9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0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Крымского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0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0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1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1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1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