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32e4" w14:textId="6823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31 марта 2020 года № 41/2. Зарегистрировано Департаментом юстиции Северо-Казахстанской области 7 апреля 2020 года № 6153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(зарегистрированным в Реестре государственной регистрации нормативных правовых актов за № 18709)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Северо-Казахстанский областной маслихат от 31 марта 2020 года № 41/2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(зарегистрировано в Реестре государственной регистрации нормативных правовых актов под № 18709).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коллегиальный исполнительный орган, возглавляемый акимом города областного значения,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культуры, памятники истории,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объектов наружной (визуальной) рекламы, в том числе указателей, осуществляется в соответствии с Земельным кодексом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приложению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объектов наружной (визуальной) рекламы без соответствующего уведомления местных исполнительных органов.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значения, в полосе отвода автомобильных дорог общего пользования, проходящих через территории городов областного значения;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внесение платы за первый месяц размещения наружной (визуальной) рекламы в соответствии с Кодексом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вправе дать обязательные для устранения письменные мотивированные замечания к представленным материалам по уведомлению.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вправе разместить наружную (визуальную) рекламу в заявленные им сроки.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кодексом.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(структурное подразделение местного исполнительного органа) __________________________________________ (фамилия, имя, отчество (при его наличии) руководителя) от _______________________________________ (фамилия, имя, отчество (при его наличии) физического лица, контактный телефон, __________________________________________ адрес либо полное наименование __________________________________________ юридического лица) (ИИН физического __________________________________________ или БИН юридического лица), __________________________________________ контактный телефон, адрес)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Собственник__________________________________________________ (указать владельца наружной (визуальной) рекламы, документ, подтверждающий право собственности).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период размещения наружной (визуальной) рекламы ________________________________________________________ (указать место размещения, период размещения)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эскиза:_____________________________________________________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внесение платы за размещение наружной (визуальной) рекламы; 2) эскиз.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Подпись____________________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