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02f1" w14:textId="2fc0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водных объектов в створе испрашиваемых земельных участков, в учетных кварталах 05-079-002, 05-079-003,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августа 2020 года № 301. Зарегистрировано Департаментом юстиции Восточно-Казахстанской области 17 сентября 2020 года № 7549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водных объектов в створе испрашиваемых земельных участков, в учетных кварталах 05-079-002, 05-079-003, в Уланском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водных объектов в створе испрашиваемых земельных участков, в учетных кварталах 05-079-002, 05-079-003, в Уланском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301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водных объектов в створе испрашиваемых земельных участков, в учетных кварталах 05-079-002, 05-079-003, в Уланском районе Восточно-Казахстанской области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