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2317" w14:textId="ac92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48/323-VI "О бюджете Жиеналинского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58/420-VI. Зарегистрировано Департаментом юстиции Восточно-Казахстанской области 25 ноября 2020 года № 7861. Утратило силу - решением маслихата города Семей Восточно-Казахстанской области от 29 декабря 2020 года № 62/448-VI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29.12.2020 № 62/448-VI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октября 2020 года № 57/410-VI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7786),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48/323-VI "О бюджете Жиеналинского сельского округа на 2020-2022 годы" (зарегистрировано в Реестре государственной регистрации нормативных правовых актов за № 6686, опубликовано в Эталонном контрольном банке нормативных правовых актов Республики Казахстан в электронном виде 3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Жиеналинского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24 259,5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23 867,0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24 259,5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58/420-VI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48/323-VI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Жиеналинского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