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fb08" w14:textId="ad1f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Риддерского городского маслихата от 22 декабря 2016 года № 7/6-VI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5 марта 2020 года № 39/12-VI. Зарегистрировано Департаментом юстиции Восточно-Казахстанской области 27 марта 2020 года № 6816. Утратило силу - решением Риддерского городского маслихата Восточно-Казахстанской области от 4 февраля 2022 года № 10/2-VII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04.02.2022 № 10/2-VII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2016 года №7/6-VI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4825, опубликовано в Эталонном контрольном банке нормативных правовых актов Республики Казахстан в электронном виде 26 января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Возмещать ежемесячно в течение учебного года затраты на обучение на дому детей с ограниченными возможностями из числа инвалидов по индивидуальному учебному плану в размере четырех месячных расчетных показателей.".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Р.Хисамов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