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6e24" w14:textId="9fb6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Малкелдинского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55/544-VI. Зарегистрировано Департаментом юстиции Восточно-Казахстанской области 5 января 2021 года № 8309.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Малкельдинского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36129,1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36741,1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9/174-VIІ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Малкелдинского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9/174-VIІ 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43/315-VІ "О бюджете Малкельдинского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6587,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 46/358-VI "О внесении изменений в решение Аягозского районного маслихата от 10 января 2020 года № 43/315-VІ "О бюджете Малкельдинского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6973,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 48/392-VI "О внесении изменений в решение Аягозского районного маслихата от 10 января 2020 года № 43/315-VІ "О бюджете Малкельдинского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7177, опубликовано в Эталонном контрольном банке нормативных правовых актов Республики Казахстан в электронном виде 17 июня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 52/460-VI "О внесении изменений в решение Аягозского районного маслихата от 10 января 2020 года № 43/315-VІ "О бюджете Малкельдинского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7585, опубликовано в Эталонном контрольном банке нормативных правовых актов Республики Казахстан в электронном виде 30 сентября 2020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