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6655" w14:textId="e076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Катон-Карагайского районного маслихата от 17 марта 2020 года № 36/317-VI "Об установлении повышенных должностных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4 декабря 2020 года № 45/398-VI. Зарегистрировано Департаментом юстиции Восточно-Казахстанской области 10 декабря 2020 года № 7962. Утратило силу решением Катон-Карагайского районного маслихата Восточно-Казахстанской области от 25 декабря 2020 года № 46/408-VI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46/408-VI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2020 года № 36/317-VІ "Об установлении повышенных должностных окладов и тарифных ставок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номером 6878, опубликовано в Эталонном контрольном банке нормативных правовых актов Республики Казахстан в электронном виде 16 апреля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должностных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специалистам в области социального обеспечения, образования, культуры,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