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1fd6" w14:textId="8211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48-546/VI "О бюджете Бестерекского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50-590/VI. Зарегистрировано Департаментом юстиции Восточно-Казахстанской области 19 марта 2020 года № 6784. Утратило силу - решением Урджарского районного маслихата Восточно-Казахстанской области от 29 декабря 2020 года № 57-760/VI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 от 24 декабря 2019 года №47-525/VI  "О бюджете Урджарского района на 2020-2022 годы" (зарегистрировано в Реестре государственной регистрации нормативных правовых актов за номером 6756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48-546/VI "О бюджете Бестерекского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6535,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Бестерекского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26 072,0 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 поступления – 3 764,0 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 поступления – 0,0 тысяч тенге;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27 188,0  тысяч тенге;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дефицит (профицит) бюджета –  - 1 116,0 тысяч тенге;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1 116,0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1 116,0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50-590/VI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323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