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1800" w14:textId="1531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№ 48-547/VI от 10 января 2020 года "О бюджете Егинсуского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55-693/VI. Зарегистрировано Департаментом юстиции Восточно-Казахстанской области 19 октября 2020 года № 7689. Утратило силу - решением Урджарского районного маслихата Восточно-Казахстанской области от 29 декабря 2020 года № 57-761/VI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 54-675/VI "О внесении изменений в решение Урджарского районного маслихата от 24 декабря 2019 года № 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48-547/VI "О бюджете Егинсуского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6567,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Егинсуского сельского округа Урджарского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33 408,4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55-693/VI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48-547/VI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33 408,4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31 549,3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19 551,1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