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180e" w14:textId="f2c1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Бестерекского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57-760/VI. Зарегистрировано Департаментом юстиции Восточно-Казахстанской области 31 декабря 2020 года № 8199.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Бестерекского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47 221,2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43 343,1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48 245,2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- 1 024,0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1 024,0 тысяч тенге, в том числе: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9-110/VII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9-110/VII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48-546VI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6535,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года), в том числе: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50-590/VI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48-546/VI "О бюджете Бестерекского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6784,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2 апреля 2020 года);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55-692/VI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48-546/VI "О бюджете Бестерекского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7675, опубликовано в Эталонном контрольном банке нормативных правовых актов Республики Казахстан в электронном виде 20 октября 2020 года, в газете "Пульс времени/Уақыт тынысы" от 5 ноября 2020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