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5314" w14:textId="16c5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Урдинского сельского округа Бокейординского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января 2020 года № 35-2. Зарегистрировано Департаментом юстиции Западно-Казахстанской области 14 января 2020 года № 5966.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Бокейординского районного маслихата Западно-Казахстанской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104 732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101 779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106 855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- 2 483 тысячи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 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2019 года №34-2 "О районном бюджете на 2020-2022 годы" (зарегистрированное в Реестре государственной регистрации нормативных правовых актов №5923).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2020 год поступления субвенции передаваемых из районного бюджета в сумме 76 617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 и ветеринарии, работающим в сельских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2020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 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- 2 483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35-2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3 030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2022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