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ed7f" w14:textId="b6ce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14 декабря 2016 года № 595 "Об утверждении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обороны Республики Казахстан от 15 февраля 2021 года № 82. Зарегистрирован в Министерстве юстиции Республики Казахстан 19 февраля 2021 года № 22235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14 декабря 2016 года № 595 "Об утверждении Нормативов численности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Казахстан" (зарегистрирован в Реестре государственной регистрации нормативных правовых актов Республики Казахстан за № 14722, опубликован 24 февраля 2017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Нормативах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работников банно-прачечных комбинатов, обеспечивающих техническое обслуживание и функционирование воинских частей и учреждений Министерства обороны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Организация труда на рабочих местах осуществляется в соответствии с требованиями безопасности и охраны труда, промышленной безопасности, правил промышленной санитарии и гигиены.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распределении работ между исполнителями следует учитывать их квалификацию и опыт, способствуя приобретению необходимых навыков и ускорению выполнения заданий работниками.";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Работниками БПК соблюдаются режим труда и отдыха, установленный распорядок дня и регламентацию всех обязательных работ с выполнением наиболее трудоемких из них в первой половине дня, когда у работника отмечается высокая устойчивая работоспособность.".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20___года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20___года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