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7767" w14:textId="7e57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марта 2021 года № 180. Зарегистрирован в Министерстве юстиции Республики Казахстан 3 марта 2021 года № 22291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бюджетной классификации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223 "Министерство цифрового развития, инноваций и аэрокосмической промышленности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105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Учет арендованного имущества комплекса "Байконур";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061 "Развитие объектов государственных органов":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076 "Охрана общественного порядка и обеспечение общественной безопасности":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122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Целевые текущие трансферты областным бюджетам, бюджетам городов республиканского значения, столицы на повышение должностных окладов сотрудников органов внутренних дел";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069 "Строительство и реконструкция объектов дополнительного образования":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005 и 032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373 с бюджетной программой 046 и с бюджетными подпрограммами 005, 011, 015, 032 и 045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 Управление строительства города республиканского значения, столицы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Строительство и реконструкция объектов технического, профессионального и послесреднего образования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За счет целевого трансферта из Национального фонда Республики Казахстан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За счет субвенций из республиканского бюджета на образование";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018 "Развитие благоустройства городов и населенных пунктов":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"Развитие коммунального хозяйства":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 и 015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487 "Отдел инфраструктуры и коммуникаций района (города областного значения)":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030 "Благоустройство и озеленение населенных пунктов":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030 "Обеспечение санитарии населенных пунктов":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 и 034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035 "Благоустройство и озеленение населенных пунктов":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116 "Трансферты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затраты"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затраты".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