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3be7c" w14:textId="c43be7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приказы Министра энергетики Республики Казахстан</w:t>
      </w:r>
    </w:p>
    <w:p>
      <w:pPr>
        <w:spacing w:after="0"/>
        <w:ind w:left="0"/>
        <w:jc w:val="both"/>
      </w:pPr>
      <w:r>
        <w:rPr>
          <w:rFonts w:ascii="Times New Roman"/>
          <w:b w:val="false"/>
          <w:i w:val="false"/>
          <w:color w:val="000000"/>
          <w:sz w:val="28"/>
        </w:rPr>
        <w:t>Приказ Министра энергетики Республики Казахстан от 11 марта 2021 года № 76. Зарегистрирован в Министерстве юстиции Республики Казахстан 12 марта 2021 года № 22329</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Введение в действие настоящего приказа см. </w:t>
      </w:r>
      <w:r>
        <w:rPr>
          <w:rFonts w:ascii="Times New Roman"/>
          <w:b w:val="false"/>
          <w:i w:val="false"/>
          <w:color w:val="ff0000"/>
          <w:sz w:val="28"/>
        </w:rPr>
        <w:t>п. 4</w:t>
      </w:r>
      <w:r>
        <w:rPr>
          <w:rFonts w:ascii="Times New Roman"/>
          <w:b w:val="false"/>
          <w:i w:val="false"/>
          <w:color w:val="ff0000"/>
          <w:sz w:val="28"/>
        </w:rPr>
        <w:t>.</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перечень</w:t>
      </w:r>
      <w:r>
        <w:rPr>
          <w:rFonts w:ascii="Times New Roman"/>
          <w:b w:val="false"/>
          <w:i w:val="false"/>
          <w:color w:val="000000"/>
          <w:sz w:val="28"/>
        </w:rPr>
        <w:t xml:space="preserve"> некоторых приказов Министра энергетики Республики Казахстан, в которые вносятся изменения (далее – Перечень).</w:t>
      </w:r>
    </w:p>
    <w:bookmarkEnd w:id="1"/>
    <w:bookmarkStart w:name="z6" w:id="2"/>
    <w:p>
      <w:pPr>
        <w:spacing w:after="0"/>
        <w:ind w:left="0"/>
        <w:jc w:val="both"/>
      </w:pPr>
      <w:r>
        <w:rPr>
          <w:rFonts w:ascii="Times New Roman"/>
          <w:b w:val="false"/>
          <w:i w:val="false"/>
          <w:color w:val="000000"/>
          <w:sz w:val="28"/>
        </w:rPr>
        <w:t>
      2. Департаменту развития электроэнергетики Министерства энергетики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энергетики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и 2) настоящего пункта.</w:t>
      </w:r>
    </w:p>
    <w:bookmarkEnd w:id="5"/>
    <w:bookmarkStart w:name="z10" w:id="6"/>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6"/>
    <w:bookmarkStart w:name="z11" w:id="7"/>
    <w:p>
      <w:pPr>
        <w:spacing w:after="0"/>
        <w:ind w:left="0"/>
        <w:jc w:val="both"/>
      </w:pPr>
      <w:r>
        <w:rPr>
          <w:rFonts w:ascii="Times New Roman"/>
          <w:b w:val="false"/>
          <w:i w:val="false"/>
          <w:color w:val="000000"/>
          <w:sz w:val="28"/>
        </w:rPr>
        <w:t xml:space="preserve">
      4. Настоящий приказ вводится в действие по истечении десяти календарных дней после дня его первого официального опубликования, за исключением абзацев девятого, десятого, двадцать второго, двадцать восьмого </w:t>
      </w:r>
      <w:r>
        <w:rPr>
          <w:rFonts w:ascii="Times New Roman"/>
          <w:b w:val="false"/>
          <w:i w:val="false"/>
          <w:color w:val="000000"/>
          <w:sz w:val="28"/>
        </w:rPr>
        <w:t>пункта 1</w:t>
      </w:r>
      <w:r>
        <w:rPr>
          <w:rFonts w:ascii="Times New Roman"/>
          <w:b w:val="false"/>
          <w:i w:val="false"/>
          <w:color w:val="000000"/>
          <w:sz w:val="28"/>
        </w:rPr>
        <w:t xml:space="preserve">, третьего, четвертого, восьмого </w:t>
      </w:r>
      <w:r>
        <w:rPr>
          <w:rFonts w:ascii="Times New Roman"/>
          <w:b w:val="false"/>
          <w:i w:val="false"/>
          <w:color w:val="000000"/>
          <w:sz w:val="28"/>
        </w:rPr>
        <w:t>пункта 2</w:t>
      </w:r>
      <w:r>
        <w:rPr>
          <w:rFonts w:ascii="Times New Roman"/>
          <w:b w:val="false"/>
          <w:i w:val="false"/>
          <w:color w:val="000000"/>
          <w:sz w:val="28"/>
        </w:rPr>
        <w:t xml:space="preserve">, семнадцатого, восемнадцатого </w:t>
      </w:r>
      <w:r>
        <w:rPr>
          <w:rFonts w:ascii="Times New Roman"/>
          <w:b w:val="false"/>
          <w:i w:val="false"/>
          <w:color w:val="000000"/>
          <w:sz w:val="28"/>
        </w:rPr>
        <w:t>пункта 3</w:t>
      </w:r>
      <w:r>
        <w:rPr>
          <w:rFonts w:ascii="Times New Roman"/>
          <w:b w:val="false"/>
          <w:i w:val="false"/>
          <w:color w:val="000000"/>
          <w:sz w:val="28"/>
        </w:rPr>
        <w:t xml:space="preserve"> Перечня, которые вводятся в действие с 1 июля 2021 года.</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энергетики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Ногаев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Министр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марта 2021 года № 76</w:t>
            </w:r>
          </w:p>
        </w:tc>
      </w:tr>
    </w:tbl>
    <w:bookmarkStart w:name="z14" w:id="8"/>
    <w:p>
      <w:pPr>
        <w:spacing w:after="0"/>
        <w:ind w:left="0"/>
        <w:jc w:val="left"/>
      </w:pPr>
      <w:r>
        <w:rPr>
          <w:rFonts w:ascii="Times New Roman"/>
          <w:b/>
          <w:i w:val="false"/>
          <w:color w:val="000000"/>
        </w:rPr>
        <w:t xml:space="preserve"> Перечень некоторых приказов Министра энергетики Республики Казахстан, в которые вносятся изменения</w:t>
      </w:r>
    </w:p>
    <w:bookmarkEnd w:id="8"/>
    <w:bookmarkStart w:name="z15" w:id="9"/>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приказе</w:t>
      </w:r>
      <w:r>
        <w:rPr>
          <w:rFonts w:ascii="Times New Roman"/>
          <w:b w:val="false"/>
          <w:i w:val="false"/>
          <w:color w:val="000000"/>
          <w:sz w:val="28"/>
        </w:rPr>
        <w:t xml:space="preserve"> Министра энергетики Республики Казахстан от 27 февраля 2015 года № 147 "Об утверждении Правил утверждения предельного тарифа на электрическую энергию, предельного тарифа на балансирующую электроэнергию и предельного тарифа на услугу по поддержанию готовности электрической мощности" (зарегистрирован в Реестре государственной регистрации нормативных правовых актов за № 10627, опубликован 12 мая 2015 года в информационно-правовой системе "Әділет"):</w:t>
      </w:r>
    </w:p>
    <w:bookmarkEnd w:id="9"/>
    <w:bookmarkStart w:name="z16" w:id="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утверждения предельного тарифа на электрическую энергию, предельного тарифа на балансирующую электроэнергию и предельного тарифа на услугу по поддержанию готовности электрической мощности, утвержденных указанным приказом:</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изложить в следующей редакции:</w:t>
      </w:r>
    </w:p>
    <w:bookmarkStart w:name="z18" w:id="11"/>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1"/>
    <w:bookmarkStart w:name="z19" w:id="12"/>
    <w:p>
      <w:pPr>
        <w:spacing w:after="0"/>
        <w:ind w:left="0"/>
        <w:jc w:val="both"/>
      </w:pPr>
      <w:r>
        <w:rPr>
          <w:rFonts w:ascii="Times New Roman"/>
          <w:b w:val="false"/>
          <w:i w:val="false"/>
          <w:color w:val="000000"/>
          <w:sz w:val="28"/>
        </w:rPr>
        <w:t>
      1) надбавка на поддержку использования возобновляемых источников энергии – цена, определяемая расчетно-финансовым центром по поддержке возобновляемых источников энергии в соответствии с зоной потребления электрической энергии для энергопроизводящих организаций, являющихся условными потребителями либо квалифицированными условными потребителями, в соответствии с законодательством Республики Казахстан в области поддержки использования возобновляемых источников энергии;</w:t>
      </w:r>
    </w:p>
    <w:bookmarkEnd w:id="12"/>
    <w:bookmarkStart w:name="z20" w:id="13"/>
    <w:p>
      <w:pPr>
        <w:spacing w:after="0"/>
        <w:ind w:left="0"/>
        <w:jc w:val="both"/>
      </w:pPr>
      <w:r>
        <w:rPr>
          <w:rFonts w:ascii="Times New Roman"/>
          <w:b w:val="false"/>
          <w:i w:val="false"/>
          <w:color w:val="000000"/>
          <w:sz w:val="28"/>
        </w:rPr>
        <w:t>
      2) предельный тариф на балансирующую электроэнергию – утверждаемая уполномоченным органом для групп энергопроизводящих организаций, реализующих электрическую энергию, каждые семь лет максимальная величина отпускного тарифа (цены) на электроэнергию, реализуемую на балансирующем рынке электрической энергии, учитывающая затраты на производство электрической энергии, покупку электроэнергии у расчетно-финансового центра по поддержке возобновляемых источников энергии и фиксированную прибыль за балансирование, определяемую по методике, установленной уполномоченным органом;</w:t>
      </w:r>
    </w:p>
    <w:bookmarkEnd w:id="13"/>
    <w:bookmarkStart w:name="z21" w:id="14"/>
    <w:p>
      <w:pPr>
        <w:spacing w:after="0"/>
        <w:ind w:left="0"/>
        <w:jc w:val="both"/>
      </w:pPr>
      <w:r>
        <w:rPr>
          <w:rFonts w:ascii="Times New Roman"/>
          <w:b w:val="false"/>
          <w:i w:val="false"/>
          <w:color w:val="000000"/>
          <w:sz w:val="28"/>
        </w:rPr>
        <w:t>
      3) уполномоченный орган – государственный орган, осуществляющий руководство в области электроэнергетики;</w:t>
      </w:r>
    </w:p>
    <w:bookmarkEnd w:id="14"/>
    <w:bookmarkStart w:name="z22" w:id="15"/>
    <w:p>
      <w:pPr>
        <w:spacing w:after="0"/>
        <w:ind w:left="0"/>
        <w:jc w:val="both"/>
      </w:pPr>
      <w:r>
        <w:rPr>
          <w:rFonts w:ascii="Times New Roman"/>
          <w:b w:val="false"/>
          <w:i w:val="false"/>
          <w:color w:val="000000"/>
          <w:sz w:val="28"/>
        </w:rPr>
        <w:t>
      4) предельный тариф на услугу по поддержанию готовности электрической мощности – утвержденная уполномоченным органом на срок, равный семи годам, максимальная величина тарифа (цены) на услугу по поддержанию готовности электрической мощности для всех действующих энергопроизводящих организаций (за исключением объемов услуги по поддержанию готовности электрической мощности, при оказании которой действующие энергопроизводящие организации и победители тендера на строительство генерирующих установок, вновь вводимых в эксплуатацию, а также победители аукционных торгов используют индивидуальный тариф на услугу по поддержанию готовности электрической мощности, установленный уполномоченным органом);</w:t>
      </w:r>
    </w:p>
    <w:bookmarkEnd w:id="15"/>
    <w:bookmarkStart w:name="z23" w:id="16"/>
    <w:p>
      <w:pPr>
        <w:spacing w:after="0"/>
        <w:ind w:left="0"/>
        <w:jc w:val="both"/>
      </w:pPr>
      <w:r>
        <w:rPr>
          <w:rFonts w:ascii="Times New Roman"/>
          <w:b w:val="false"/>
          <w:i w:val="false"/>
          <w:color w:val="000000"/>
          <w:sz w:val="28"/>
        </w:rPr>
        <w:t>
      5) отпускная цена электрической энергии от энергопроизводящей организации – сумма цены продажи электрической энергии энергопроизводящей организации, включенной в соответствующую группу энергопроизводящих организаций, реализующих электрическую энергию, не превышающая ее предельного тарифа на электрическую энергию и надбавки на поддержку использования возобновляемых источников энергии, определенной в соответствии с законодательством Республики Казахстан;</w:t>
      </w:r>
    </w:p>
    <w:bookmarkEnd w:id="16"/>
    <w:bookmarkStart w:name="z24" w:id="17"/>
    <w:p>
      <w:pPr>
        <w:spacing w:after="0"/>
        <w:ind w:left="0"/>
        <w:jc w:val="both"/>
      </w:pPr>
      <w:r>
        <w:rPr>
          <w:rFonts w:ascii="Times New Roman"/>
          <w:b w:val="false"/>
          <w:i w:val="false"/>
          <w:color w:val="000000"/>
          <w:sz w:val="28"/>
        </w:rPr>
        <w:t>
      6) предельный тариф на электрическую энергию – утверждаемое уполномоченным органом каждые семь лет денежное выражение стоимости вырабатываемой электрической энергии энергопроизводящей организацией, включенной в группу энергопроизводящих организаций, реализующих электрическую энергию, состоящее из затрат на производство электрической энергии и нормы прибыли, определяемой по методике, установленной уполномоченным органом.</w:t>
      </w:r>
    </w:p>
    <w:bookmarkEnd w:id="17"/>
    <w:bookmarkStart w:name="z25" w:id="18"/>
    <w:p>
      <w:pPr>
        <w:spacing w:after="0"/>
        <w:ind w:left="0"/>
        <w:jc w:val="both"/>
      </w:pPr>
      <w:r>
        <w:rPr>
          <w:rFonts w:ascii="Times New Roman"/>
          <w:b w:val="false"/>
          <w:i w:val="false"/>
          <w:color w:val="000000"/>
          <w:sz w:val="28"/>
        </w:rPr>
        <w:t>
      Иные понятия и определения, использованные в настоящих Правилах, применяются в соответствии с Законом.</w:t>
      </w:r>
    </w:p>
    <w:bookmarkEnd w:id="18"/>
    <w:bookmarkStart w:name="z26" w:id="19"/>
    <w:p>
      <w:pPr>
        <w:spacing w:after="0"/>
        <w:ind w:left="0"/>
        <w:jc w:val="both"/>
      </w:pPr>
      <w:r>
        <w:rPr>
          <w:rFonts w:ascii="Times New Roman"/>
          <w:b w:val="false"/>
          <w:i w:val="false"/>
          <w:color w:val="000000"/>
          <w:sz w:val="28"/>
        </w:rPr>
        <w:t>
      3. Предельный тариф на электрическую энергию и предельный тариф на балансирующую электроэнергию утверждаются по группам энергопроизводящих организаций, реализующих электрическую энергию, каждые семь лет с разбивкой по годам и при необходимости корректируются.";</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5 изложить в следующей редакции:</w:t>
      </w:r>
    </w:p>
    <w:bookmarkStart w:name="z28" w:id="20"/>
    <w:p>
      <w:pPr>
        <w:spacing w:after="0"/>
        <w:ind w:left="0"/>
        <w:jc w:val="both"/>
      </w:pPr>
      <w:r>
        <w:rPr>
          <w:rFonts w:ascii="Times New Roman"/>
          <w:b w:val="false"/>
          <w:i w:val="false"/>
          <w:color w:val="000000"/>
          <w:sz w:val="28"/>
        </w:rPr>
        <w:t>
      "1) "тип энергопроизводящих организаций" энергопроизводящие организации разделяются на:</w:t>
      </w:r>
    </w:p>
    <w:bookmarkEnd w:id="20"/>
    <w:bookmarkStart w:name="z29" w:id="21"/>
    <w:p>
      <w:pPr>
        <w:spacing w:after="0"/>
        <w:ind w:left="0"/>
        <w:jc w:val="both"/>
      </w:pPr>
      <w:r>
        <w:rPr>
          <w:rFonts w:ascii="Times New Roman"/>
          <w:b w:val="false"/>
          <w:i w:val="false"/>
          <w:color w:val="000000"/>
          <w:sz w:val="28"/>
        </w:rPr>
        <w:t>
      энергопроизводящие организации, в состав которых входят конденсационные электростанции;</w:t>
      </w:r>
    </w:p>
    <w:bookmarkEnd w:id="21"/>
    <w:bookmarkStart w:name="z30" w:id="22"/>
    <w:p>
      <w:pPr>
        <w:spacing w:after="0"/>
        <w:ind w:left="0"/>
        <w:jc w:val="both"/>
      </w:pPr>
      <w:r>
        <w:rPr>
          <w:rFonts w:ascii="Times New Roman"/>
          <w:b w:val="false"/>
          <w:i w:val="false"/>
          <w:color w:val="000000"/>
          <w:sz w:val="28"/>
        </w:rPr>
        <w:t>
      энергопроизводящие организации, в состав которых входят теплофикационные электростанции;</w:t>
      </w:r>
    </w:p>
    <w:bookmarkEnd w:id="22"/>
    <w:bookmarkStart w:name="z31" w:id="23"/>
    <w:p>
      <w:pPr>
        <w:spacing w:after="0"/>
        <w:ind w:left="0"/>
        <w:jc w:val="both"/>
      </w:pPr>
      <w:r>
        <w:rPr>
          <w:rFonts w:ascii="Times New Roman"/>
          <w:b w:val="false"/>
          <w:i w:val="false"/>
          <w:color w:val="000000"/>
          <w:sz w:val="28"/>
        </w:rPr>
        <w:t>
      энергопроизводящие организации, в состав которых входят газотурбинные электростанции;</w:t>
      </w:r>
    </w:p>
    <w:bookmarkEnd w:id="23"/>
    <w:bookmarkStart w:name="z32" w:id="24"/>
    <w:p>
      <w:pPr>
        <w:spacing w:after="0"/>
        <w:ind w:left="0"/>
        <w:jc w:val="both"/>
      </w:pPr>
      <w:r>
        <w:rPr>
          <w:rFonts w:ascii="Times New Roman"/>
          <w:b w:val="false"/>
          <w:i w:val="false"/>
          <w:color w:val="000000"/>
          <w:sz w:val="28"/>
        </w:rPr>
        <w:t>
      энергопроизводящие организации, в состав которых входят парогазовые электростанции;</w:t>
      </w:r>
    </w:p>
    <w:bookmarkEnd w:id="24"/>
    <w:bookmarkStart w:name="z33" w:id="25"/>
    <w:p>
      <w:pPr>
        <w:spacing w:after="0"/>
        <w:ind w:left="0"/>
        <w:jc w:val="both"/>
      </w:pPr>
      <w:r>
        <w:rPr>
          <w:rFonts w:ascii="Times New Roman"/>
          <w:b w:val="false"/>
          <w:i w:val="false"/>
          <w:color w:val="000000"/>
          <w:sz w:val="28"/>
        </w:rPr>
        <w:t>
      энергопроизводящие организации, в состав которых входят гидравлические электростанции;</w:t>
      </w:r>
    </w:p>
    <w:bookmarkEnd w:id="25"/>
    <w:bookmarkStart w:name="z34" w:id="26"/>
    <w:p>
      <w:pPr>
        <w:spacing w:after="0"/>
        <w:ind w:left="0"/>
        <w:jc w:val="both"/>
      </w:pPr>
      <w:r>
        <w:rPr>
          <w:rFonts w:ascii="Times New Roman"/>
          <w:b w:val="false"/>
          <w:i w:val="false"/>
          <w:color w:val="000000"/>
          <w:sz w:val="28"/>
        </w:rPr>
        <w:t>
      энергопроизводящие организации, в состав которых входят газопоршневые электростанции;";</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8-1</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изложить в следующей редакции:</w:t>
      </w:r>
    </w:p>
    <w:bookmarkStart w:name="z36" w:id="27"/>
    <w:p>
      <w:pPr>
        <w:spacing w:after="0"/>
        <w:ind w:left="0"/>
        <w:jc w:val="both"/>
      </w:pPr>
      <w:r>
        <w:rPr>
          <w:rFonts w:ascii="Times New Roman"/>
          <w:b w:val="false"/>
          <w:i w:val="false"/>
          <w:color w:val="000000"/>
          <w:sz w:val="28"/>
        </w:rPr>
        <w:t>
      "7. Энергопроизводящая организация реализует электрическую энергию не выше ее отпускной цены.</w:t>
      </w:r>
    </w:p>
    <w:bookmarkEnd w:id="27"/>
    <w:bookmarkStart w:name="z37" w:id="28"/>
    <w:p>
      <w:pPr>
        <w:spacing w:after="0"/>
        <w:ind w:left="0"/>
        <w:jc w:val="both"/>
      </w:pPr>
      <w:r>
        <w:rPr>
          <w:rFonts w:ascii="Times New Roman"/>
          <w:b w:val="false"/>
          <w:i w:val="false"/>
          <w:color w:val="000000"/>
          <w:sz w:val="28"/>
        </w:rPr>
        <w:t>
      Энергопроизводящая организация самостоятельно устанавливает отпускную цену на балансирующую электроэнергию, но не выше предельного тарифа на балансирующую электроэнергию соответствующей группы энергопроизводящих организаций, реализующих электрическую энергию.</w:t>
      </w:r>
    </w:p>
    <w:bookmarkEnd w:id="28"/>
    <w:bookmarkStart w:name="z38" w:id="29"/>
    <w:p>
      <w:pPr>
        <w:spacing w:after="0"/>
        <w:ind w:left="0"/>
        <w:jc w:val="both"/>
      </w:pPr>
      <w:r>
        <w:rPr>
          <w:rFonts w:ascii="Times New Roman"/>
          <w:b w:val="false"/>
          <w:i w:val="false"/>
          <w:color w:val="000000"/>
          <w:sz w:val="28"/>
        </w:rPr>
        <w:t>
      8. Для определения предельного тарифа на электрическую энергию и предельного тарифа на балансирующую электроэнергию на первые семь лет их действия используются максимальные затраты на производство электрической энергии, сложившиеся в соответствующей группе энергопроизводящих организаций, реализующих электрическую энергию, в течение года, предшествовавшего году введения предельного тарифа на электрическую энергию и предельного тарифа на балансирующую электроэнергию.</w:t>
      </w:r>
    </w:p>
    <w:bookmarkEnd w:id="29"/>
    <w:bookmarkStart w:name="z39" w:id="30"/>
    <w:p>
      <w:pPr>
        <w:spacing w:after="0"/>
        <w:ind w:left="0"/>
        <w:jc w:val="both"/>
      </w:pPr>
      <w:r>
        <w:rPr>
          <w:rFonts w:ascii="Times New Roman"/>
          <w:b w:val="false"/>
          <w:i w:val="false"/>
          <w:color w:val="000000"/>
          <w:sz w:val="28"/>
        </w:rPr>
        <w:t>
      При этом, если по результатам формирования групп энергопроизводящих организаций, реализующих электрическую энергию, одна или несколько энергопроизводящих организаций включаются в группы, отличающиеся от групп, в которых они находились в течение года, предшествовавшего году введения предельного тарифа на электрическую энергию и предельного тарифа на балансирующую электроэнергию, то для определения предельного тарифа на электрическую энергию и предельного тарифа на балансирующую электроэнергию на первые семь лет их действия используются максимальные затраты на производство электрической энергии, сложившиеся среди энергопроизводящих организаций, соответствующих сформированным группам энергопроизводящих организаций, реализующих электрическую энергию, в течение года, предшествовавшего году введения предельного тарифа на электрическую энергию и предельного тарифа на балансирующую электроэнергию.</w:t>
      </w:r>
    </w:p>
    <w:bookmarkEnd w:id="30"/>
    <w:bookmarkStart w:name="z40" w:id="31"/>
    <w:p>
      <w:pPr>
        <w:spacing w:after="0"/>
        <w:ind w:left="0"/>
        <w:jc w:val="both"/>
      </w:pPr>
      <w:r>
        <w:rPr>
          <w:rFonts w:ascii="Times New Roman"/>
          <w:b w:val="false"/>
          <w:i w:val="false"/>
          <w:color w:val="000000"/>
          <w:sz w:val="28"/>
        </w:rPr>
        <w:t xml:space="preserve">
      В предельный тариф на электрическую энергию для группы энергопроизводящих организаций, реализующих электрическую энергию, на первые семь лет действия данного тарифа также дополнительно включается норма прибыли, определяемая в соответствии с </w:t>
      </w:r>
      <w:r>
        <w:rPr>
          <w:rFonts w:ascii="Times New Roman"/>
          <w:b w:val="false"/>
          <w:i w:val="false"/>
          <w:color w:val="000000"/>
          <w:sz w:val="28"/>
        </w:rPr>
        <w:t>Методикой</w:t>
      </w:r>
      <w:r>
        <w:rPr>
          <w:rFonts w:ascii="Times New Roman"/>
          <w:b w:val="false"/>
          <w:i w:val="false"/>
          <w:color w:val="000000"/>
          <w:sz w:val="28"/>
        </w:rPr>
        <w:t xml:space="preserve"> определения нормы прибыли, учитываемой при утверждении предельных тарифов на электрическую энергию, а также фиксированной прибыли за балансирование, учитываемой при утверждении предельных тарифов на балансирующую электроэнергию, утвержденной приказом Министра энергетики Республики Казахстан от 22 мая 2020 года № 205 (зарегистрирован в Реестре государственной регистрации нормативных правовых актов за № 20700) (далее – Методика) (далее – норма прибыли).</w:t>
      </w:r>
    </w:p>
    <w:bookmarkEnd w:id="31"/>
    <w:bookmarkStart w:name="z41" w:id="32"/>
    <w:p>
      <w:pPr>
        <w:spacing w:after="0"/>
        <w:ind w:left="0"/>
        <w:jc w:val="both"/>
      </w:pPr>
      <w:r>
        <w:rPr>
          <w:rFonts w:ascii="Times New Roman"/>
          <w:b w:val="false"/>
          <w:i w:val="false"/>
          <w:color w:val="000000"/>
          <w:sz w:val="28"/>
        </w:rPr>
        <w:t>
      8-1. Затраты на производство электрической энергии, учитываемые при формировании предельных тарифов на электрическую энергию включают следующее:</w:t>
      </w:r>
    </w:p>
    <w:bookmarkEnd w:id="32"/>
    <w:bookmarkStart w:name="z42" w:id="33"/>
    <w:p>
      <w:pPr>
        <w:spacing w:after="0"/>
        <w:ind w:left="0"/>
        <w:jc w:val="both"/>
      </w:pPr>
      <w:r>
        <w:rPr>
          <w:rFonts w:ascii="Times New Roman"/>
          <w:b w:val="false"/>
          <w:i w:val="false"/>
          <w:color w:val="000000"/>
          <w:sz w:val="28"/>
        </w:rPr>
        <w:t>
      материальные затраты (топливо, транспортировка топлива, вода на технологические нужды, горюче-смазочные материалы, вспомогательные материалы);</w:t>
      </w:r>
    </w:p>
    <w:bookmarkEnd w:id="33"/>
    <w:bookmarkStart w:name="z43" w:id="34"/>
    <w:p>
      <w:pPr>
        <w:spacing w:after="0"/>
        <w:ind w:left="0"/>
        <w:jc w:val="both"/>
      </w:pPr>
      <w:r>
        <w:rPr>
          <w:rFonts w:ascii="Times New Roman"/>
          <w:b w:val="false"/>
          <w:i w:val="false"/>
          <w:color w:val="000000"/>
          <w:sz w:val="28"/>
        </w:rPr>
        <w:t>
      расходы на оплату труда производственного персонала;</w:t>
      </w:r>
    </w:p>
    <w:bookmarkEnd w:id="34"/>
    <w:bookmarkStart w:name="z44" w:id="35"/>
    <w:p>
      <w:pPr>
        <w:spacing w:after="0"/>
        <w:ind w:left="0"/>
        <w:jc w:val="both"/>
      </w:pPr>
      <w:r>
        <w:rPr>
          <w:rFonts w:ascii="Times New Roman"/>
          <w:b w:val="false"/>
          <w:i w:val="false"/>
          <w:color w:val="000000"/>
          <w:sz w:val="28"/>
        </w:rPr>
        <w:t>
      социальный налог, социальные отчисления;</w:t>
      </w:r>
    </w:p>
    <w:bookmarkEnd w:id="35"/>
    <w:bookmarkStart w:name="z45" w:id="36"/>
    <w:p>
      <w:pPr>
        <w:spacing w:after="0"/>
        <w:ind w:left="0"/>
        <w:jc w:val="both"/>
      </w:pPr>
      <w:r>
        <w:rPr>
          <w:rFonts w:ascii="Times New Roman"/>
          <w:b w:val="false"/>
          <w:i w:val="false"/>
          <w:color w:val="000000"/>
          <w:sz w:val="28"/>
        </w:rPr>
        <w:t>
      амортизация основных средств и нематериальных активов;</w:t>
      </w:r>
    </w:p>
    <w:bookmarkEnd w:id="36"/>
    <w:bookmarkStart w:name="z46" w:id="37"/>
    <w:p>
      <w:pPr>
        <w:spacing w:after="0"/>
        <w:ind w:left="0"/>
        <w:jc w:val="both"/>
      </w:pPr>
      <w:r>
        <w:rPr>
          <w:rFonts w:ascii="Times New Roman"/>
          <w:b w:val="false"/>
          <w:i w:val="false"/>
          <w:color w:val="000000"/>
          <w:sz w:val="28"/>
        </w:rPr>
        <w:t>
      ремонты (текущие и капитальные ремонты, не приводящие к увеличению стоимости основных средств);</w:t>
      </w:r>
    </w:p>
    <w:bookmarkEnd w:id="37"/>
    <w:bookmarkStart w:name="z47" w:id="38"/>
    <w:p>
      <w:pPr>
        <w:spacing w:after="0"/>
        <w:ind w:left="0"/>
        <w:jc w:val="both"/>
      </w:pPr>
      <w:r>
        <w:rPr>
          <w:rFonts w:ascii="Times New Roman"/>
          <w:b w:val="false"/>
          <w:i w:val="false"/>
          <w:color w:val="000000"/>
          <w:sz w:val="28"/>
        </w:rPr>
        <w:t>
      плата за эмиссии в окружающую среду;</w:t>
      </w:r>
    </w:p>
    <w:bookmarkEnd w:id="38"/>
    <w:bookmarkStart w:name="z48" w:id="39"/>
    <w:p>
      <w:pPr>
        <w:spacing w:after="0"/>
        <w:ind w:left="0"/>
        <w:jc w:val="both"/>
      </w:pPr>
      <w:r>
        <w:rPr>
          <w:rFonts w:ascii="Times New Roman"/>
          <w:b w:val="false"/>
          <w:i w:val="false"/>
          <w:color w:val="000000"/>
          <w:sz w:val="28"/>
        </w:rPr>
        <w:t>
      плата за пользование водными ресурсами;</w:t>
      </w:r>
    </w:p>
    <w:bookmarkEnd w:id="39"/>
    <w:bookmarkStart w:name="z49" w:id="40"/>
    <w:p>
      <w:pPr>
        <w:spacing w:after="0"/>
        <w:ind w:left="0"/>
        <w:jc w:val="both"/>
      </w:pPr>
      <w:r>
        <w:rPr>
          <w:rFonts w:ascii="Times New Roman"/>
          <w:b w:val="false"/>
          <w:i w:val="false"/>
          <w:color w:val="000000"/>
          <w:sz w:val="28"/>
        </w:rPr>
        <w:t>
      налоги (земельный, транспортный, имущество, добыча полезных ископаемых и другие обязательные платежи);</w:t>
      </w:r>
    </w:p>
    <w:bookmarkEnd w:id="40"/>
    <w:bookmarkStart w:name="z50" w:id="41"/>
    <w:p>
      <w:pPr>
        <w:spacing w:after="0"/>
        <w:ind w:left="0"/>
        <w:jc w:val="both"/>
      </w:pPr>
      <w:r>
        <w:rPr>
          <w:rFonts w:ascii="Times New Roman"/>
          <w:b w:val="false"/>
          <w:i w:val="false"/>
          <w:color w:val="000000"/>
          <w:sz w:val="28"/>
        </w:rPr>
        <w:t>
      услуги по технической диспетчеризации;</w:t>
      </w:r>
    </w:p>
    <w:bookmarkEnd w:id="41"/>
    <w:bookmarkStart w:name="z51" w:id="42"/>
    <w:p>
      <w:pPr>
        <w:spacing w:after="0"/>
        <w:ind w:left="0"/>
        <w:jc w:val="both"/>
      </w:pPr>
      <w:r>
        <w:rPr>
          <w:rFonts w:ascii="Times New Roman"/>
          <w:b w:val="false"/>
          <w:i w:val="false"/>
          <w:color w:val="000000"/>
          <w:sz w:val="28"/>
        </w:rPr>
        <w:t>
      услуги по оказанию балансирования производства-потребления электрической энергии;</w:t>
      </w:r>
    </w:p>
    <w:bookmarkEnd w:id="42"/>
    <w:bookmarkStart w:name="z52" w:id="43"/>
    <w:p>
      <w:pPr>
        <w:spacing w:after="0"/>
        <w:ind w:left="0"/>
        <w:jc w:val="both"/>
      </w:pPr>
      <w:r>
        <w:rPr>
          <w:rFonts w:ascii="Times New Roman"/>
          <w:b w:val="false"/>
          <w:i w:val="false"/>
          <w:color w:val="000000"/>
          <w:sz w:val="28"/>
        </w:rPr>
        <w:t>
      услуги сторонних организаций производственного характера.</w:t>
      </w:r>
    </w:p>
    <w:bookmarkEnd w:id="43"/>
    <w:bookmarkStart w:name="z53" w:id="44"/>
    <w:p>
      <w:pPr>
        <w:spacing w:after="0"/>
        <w:ind w:left="0"/>
        <w:jc w:val="both"/>
      </w:pPr>
      <w:r>
        <w:rPr>
          <w:rFonts w:ascii="Times New Roman"/>
          <w:b w:val="false"/>
          <w:i w:val="false"/>
          <w:color w:val="000000"/>
          <w:sz w:val="28"/>
        </w:rPr>
        <w:t>
      В расходы периода включаются:</w:t>
      </w:r>
    </w:p>
    <w:bookmarkEnd w:id="44"/>
    <w:bookmarkStart w:name="z54" w:id="45"/>
    <w:p>
      <w:pPr>
        <w:spacing w:after="0"/>
        <w:ind w:left="0"/>
        <w:jc w:val="both"/>
      </w:pPr>
      <w:r>
        <w:rPr>
          <w:rFonts w:ascii="Times New Roman"/>
          <w:b w:val="false"/>
          <w:i w:val="false"/>
          <w:color w:val="000000"/>
          <w:sz w:val="28"/>
        </w:rPr>
        <w:t>
      оплата труда административного персонала;</w:t>
      </w:r>
    </w:p>
    <w:bookmarkEnd w:id="45"/>
    <w:bookmarkStart w:name="z55" w:id="46"/>
    <w:p>
      <w:pPr>
        <w:spacing w:after="0"/>
        <w:ind w:left="0"/>
        <w:jc w:val="both"/>
      </w:pPr>
      <w:r>
        <w:rPr>
          <w:rFonts w:ascii="Times New Roman"/>
          <w:b w:val="false"/>
          <w:i w:val="false"/>
          <w:color w:val="000000"/>
          <w:sz w:val="28"/>
        </w:rPr>
        <w:t>
      расходы на обязательные виды страхования, налоги, сборы и платежи;</w:t>
      </w:r>
    </w:p>
    <w:bookmarkEnd w:id="46"/>
    <w:bookmarkStart w:name="z56" w:id="47"/>
    <w:p>
      <w:pPr>
        <w:spacing w:after="0"/>
        <w:ind w:left="0"/>
        <w:jc w:val="both"/>
      </w:pPr>
      <w:r>
        <w:rPr>
          <w:rFonts w:ascii="Times New Roman"/>
          <w:b w:val="false"/>
          <w:i w:val="false"/>
          <w:color w:val="000000"/>
          <w:sz w:val="28"/>
        </w:rPr>
        <w:t>
      амортизация основных средств и нематериальных активов;</w:t>
      </w:r>
    </w:p>
    <w:bookmarkEnd w:id="47"/>
    <w:bookmarkStart w:name="z57" w:id="48"/>
    <w:p>
      <w:pPr>
        <w:spacing w:after="0"/>
        <w:ind w:left="0"/>
        <w:jc w:val="both"/>
      </w:pPr>
      <w:r>
        <w:rPr>
          <w:rFonts w:ascii="Times New Roman"/>
          <w:b w:val="false"/>
          <w:i w:val="false"/>
          <w:color w:val="000000"/>
          <w:sz w:val="28"/>
        </w:rPr>
        <w:t>
      командировочные расходы;</w:t>
      </w:r>
    </w:p>
    <w:bookmarkEnd w:id="48"/>
    <w:bookmarkStart w:name="z58" w:id="49"/>
    <w:p>
      <w:pPr>
        <w:spacing w:after="0"/>
        <w:ind w:left="0"/>
        <w:jc w:val="both"/>
      </w:pPr>
      <w:r>
        <w:rPr>
          <w:rFonts w:ascii="Times New Roman"/>
          <w:b w:val="false"/>
          <w:i w:val="false"/>
          <w:color w:val="000000"/>
          <w:sz w:val="28"/>
        </w:rPr>
        <w:t>
      услуги сторонних организаций (аудиторские, услуги банка, услуги связи);</w:t>
      </w:r>
    </w:p>
    <w:bookmarkEnd w:id="49"/>
    <w:bookmarkStart w:name="z59" w:id="50"/>
    <w:p>
      <w:pPr>
        <w:spacing w:after="0"/>
        <w:ind w:left="0"/>
        <w:jc w:val="both"/>
      </w:pPr>
      <w:r>
        <w:rPr>
          <w:rFonts w:ascii="Times New Roman"/>
          <w:b w:val="false"/>
          <w:i w:val="false"/>
          <w:color w:val="000000"/>
          <w:sz w:val="28"/>
        </w:rPr>
        <w:t>
      расходы на выплату вознаграждения за заемные средства (получаемые для пополнения оборотных средств в национальной валюте в пределах суммы, рассчитанной не более 2,5 кратной базовой ставки, установленной Национальным банком Республики Казахстан).</w:t>
      </w:r>
    </w:p>
    <w:bookmarkEnd w:id="50"/>
    <w:bookmarkStart w:name="z60" w:id="51"/>
    <w:p>
      <w:pPr>
        <w:spacing w:after="0"/>
        <w:ind w:left="0"/>
        <w:jc w:val="both"/>
      </w:pPr>
      <w:r>
        <w:rPr>
          <w:rFonts w:ascii="Times New Roman"/>
          <w:b w:val="false"/>
          <w:i w:val="false"/>
          <w:color w:val="000000"/>
          <w:sz w:val="28"/>
        </w:rPr>
        <w:t xml:space="preserve">
      Энергопроизводящим организациям, по инвестиционным проектам которых источником затрат, помимо инвестиционной составляющей предельного тарифа, явились значительное дополнительное внешнее финансирование (кредиты, займы), а также кредиты (займы), иные деньги, полученные для целей рефинансирования и погашения основного долга ранее привлеченных обязательств, взятые до года введения в действие </w:t>
      </w:r>
      <w:r>
        <w:rPr>
          <w:rFonts w:ascii="Times New Roman"/>
          <w:b w:val="false"/>
          <w:i w:val="false"/>
          <w:color w:val="000000"/>
          <w:sz w:val="28"/>
        </w:rPr>
        <w:t>параграфа 1</w:t>
      </w:r>
      <w:r>
        <w:rPr>
          <w:rFonts w:ascii="Times New Roman"/>
          <w:b w:val="false"/>
          <w:i w:val="false"/>
          <w:color w:val="000000"/>
          <w:sz w:val="28"/>
        </w:rPr>
        <w:t xml:space="preserve"> главы 2 Методики, по инициативе энергопроизводящей организации в расходы периода включаются:</w:t>
      </w:r>
    </w:p>
    <w:bookmarkEnd w:id="51"/>
    <w:bookmarkStart w:name="z61" w:id="52"/>
    <w:p>
      <w:pPr>
        <w:spacing w:after="0"/>
        <w:ind w:left="0"/>
        <w:jc w:val="both"/>
      </w:pPr>
      <w:r>
        <w:rPr>
          <w:rFonts w:ascii="Times New Roman"/>
          <w:b w:val="false"/>
          <w:i w:val="false"/>
          <w:color w:val="000000"/>
          <w:sz w:val="28"/>
        </w:rPr>
        <w:t>
      расходы на выплату вознаграждения за заемные средства (получаемые в национальной валюте, в пределах суммы, рассчитанной с применением не более 2,5 кратной базовой ставки, установленной Национальным Банком Республики Казахстан);</w:t>
      </w:r>
    </w:p>
    <w:bookmarkEnd w:id="52"/>
    <w:bookmarkStart w:name="z62" w:id="53"/>
    <w:p>
      <w:pPr>
        <w:spacing w:after="0"/>
        <w:ind w:left="0"/>
        <w:jc w:val="both"/>
      </w:pPr>
      <w:r>
        <w:rPr>
          <w:rFonts w:ascii="Times New Roman"/>
          <w:b w:val="false"/>
          <w:i w:val="false"/>
          <w:color w:val="000000"/>
          <w:sz w:val="28"/>
        </w:rPr>
        <w:t>
      расходы на выплату вознаграждения за заемные средства (получаемые в иностранной валюте, в пределах суммы, рассчитанной с применением не более 4-х базовой ставки Лондонского межбанковского рынка).</w:t>
      </w:r>
    </w:p>
    <w:bookmarkEnd w:id="53"/>
    <w:bookmarkStart w:name="z63" w:id="54"/>
    <w:p>
      <w:pPr>
        <w:spacing w:after="0"/>
        <w:ind w:left="0"/>
        <w:jc w:val="both"/>
      </w:pPr>
      <w:r>
        <w:rPr>
          <w:rFonts w:ascii="Times New Roman"/>
          <w:b w:val="false"/>
          <w:i w:val="false"/>
          <w:color w:val="000000"/>
          <w:sz w:val="28"/>
        </w:rPr>
        <w:t xml:space="preserve">
      При этом, для энергопроизводящих организаций, указанных в части третьей настоящего пункта, до окончания срока действия предельных тарифов на электрическую энергию, утверждаемых в соответствии с подпунктом 70-1) </w:t>
      </w:r>
      <w:r>
        <w:rPr>
          <w:rFonts w:ascii="Times New Roman"/>
          <w:b w:val="false"/>
          <w:i w:val="false"/>
          <w:color w:val="000000"/>
          <w:sz w:val="28"/>
        </w:rPr>
        <w:t>статьи 5</w:t>
      </w:r>
      <w:r>
        <w:rPr>
          <w:rFonts w:ascii="Times New Roman"/>
          <w:b w:val="false"/>
          <w:i w:val="false"/>
          <w:color w:val="000000"/>
          <w:sz w:val="28"/>
        </w:rPr>
        <w:t xml:space="preserve"> Закона, в формуле расчета предельного тарифа на электрическую энергию норма прибыли приравнивается нулю.</w:t>
      </w:r>
    </w:p>
    <w:bookmarkEnd w:id="54"/>
    <w:bookmarkStart w:name="z64" w:id="55"/>
    <w:p>
      <w:pPr>
        <w:spacing w:after="0"/>
        <w:ind w:left="0"/>
        <w:jc w:val="both"/>
      </w:pPr>
      <w:r>
        <w:rPr>
          <w:rFonts w:ascii="Times New Roman"/>
          <w:b w:val="false"/>
          <w:i w:val="false"/>
          <w:color w:val="000000"/>
          <w:sz w:val="28"/>
        </w:rPr>
        <w:t>
      Затраты, учитываемые при формировании предельных тарифов на электрическую энергию, относятся непосредственно к производству электрической энергии.</w:t>
      </w:r>
    </w:p>
    <w:bookmarkEnd w:id="55"/>
    <w:bookmarkStart w:name="z65" w:id="56"/>
    <w:p>
      <w:pPr>
        <w:spacing w:after="0"/>
        <w:ind w:left="0"/>
        <w:jc w:val="both"/>
      </w:pPr>
      <w:r>
        <w:rPr>
          <w:rFonts w:ascii="Times New Roman"/>
          <w:b w:val="false"/>
          <w:i w:val="false"/>
          <w:color w:val="000000"/>
          <w:sz w:val="28"/>
        </w:rPr>
        <w:t>
      9. Формула расчета предельного тарифа на электрическую энергию на первые семь лет действия:</w:t>
      </w:r>
    </w:p>
    <w:bookmarkEnd w:id="56"/>
    <w:bookmarkStart w:name="z66" w:id="57"/>
    <w:p>
      <w:pPr>
        <w:spacing w:after="0"/>
        <w:ind w:left="0"/>
        <w:jc w:val="both"/>
      </w:pPr>
      <w:r>
        <w:rPr>
          <w:rFonts w:ascii="Times New Roman"/>
          <w:b w:val="false"/>
          <w:i w:val="false"/>
          <w:color w:val="000000"/>
          <w:sz w:val="28"/>
        </w:rPr>
        <w:t xml:space="preserve">
      </w:t>
      </w:r>
    </w:p>
    <w:bookmarkEnd w:id="57"/>
    <w:p>
      <w:pPr>
        <w:spacing w:after="0"/>
        <w:ind w:left="0"/>
        <w:jc w:val="both"/>
      </w:pPr>
      <w:r>
        <w:drawing>
          <wp:inline distT="0" distB="0" distL="0" distR="0">
            <wp:extent cx="71628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62800" cy="100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7" w:id="58"/>
    <w:p>
      <w:pPr>
        <w:spacing w:after="0"/>
        <w:ind w:left="0"/>
        <w:jc w:val="both"/>
      </w:pPr>
      <w:r>
        <w:rPr>
          <w:rFonts w:ascii="Times New Roman"/>
          <w:b w:val="false"/>
          <w:i w:val="false"/>
          <w:color w:val="000000"/>
          <w:sz w:val="28"/>
        </w:rPr>
        <w:t>
      ПТЭ – предельный тариф на электрическую энергию, в тенге на киловатт*час (тенге/кВт*ч);</w:t>
      </w:r>
    </w:p>
    <w:bookmarkEnd w:id="58"/>
    <w:bookmarkStart w:name="z68" w:id="59"/>
    <w:p>
      <w:pPr>
        <w:spacing w:after="0"/>
        <w:ind w:left="0"/>
        <w:jc w:val="both"/>
      </w:pPr>
      <w:r>
        <w:rPr>
          <w:rFonts w:ascii="Times New Roman"/>
          <w:b w:val="false"/>
          <w:i w:val="false"/>
          <w:color w:val="000000"/>
          <w:sz w:val="28"/>
        </w:rPr>
        <w:t>
      МЗПЭ – максимальные за расчетный год затраты на производство электрической энергии среди энергопроизводящих организаций, включенных в группу энергопроизводящих организаций, реализующих электрическую энергию, в тенге;</w:t>
      </w:r>
    </w:p>
    <w:bookmarkEnd w:id="59"/>
    <w:bookmarkStart w:name="z69" w:id="60"/>
    <w:p>
      <w:pPr>
        <w:spacing w:after="0"/>
        <w:ind w:left="0"/>
        <w:jc w:val="both"/>
      </w:pPr>
      <w:r>
        <w:rPr>
          <w:rFonts w:ascii="Times New Roman"/>
          <w:b w:val="false"/>
          <w:i w:val="false"/>
          <w:color w:val="000000"/>
          <w:sz w:val="28"/>
        </w:rPr>
        <w:t>
      НП – норма прибыли, в тенге;</w:t>
      </w:r>
    </w:p>
    <w:bookmarkEnd w:id="60"/>
    <w:bookmarkStart w:name="z70" w:id="61"/>
    <w:p>
      <w:pPr>
        <w:spacing w:after="0"/>
        <w:ind w:left="0"/>
        <w:jc w:val="both"/>
      </w:pPr>
      <w:r>
        <w:rPr>
          <w:rFonts w:ascii="Times New Roman"/>
          <w:b w:val="false"/>
          <w:i w:val="false"/>
          <w:color w:val="000000"/>
          <w:sz w:val="28"/>
        </w:rPr>
        <w:t>
      ОЭ – объем отпуска электрической энергии за расчетный год с шин электростанций энергопроизводящей организации, чьи затраты на производство электрической энергии являются максимальными в группе энергопроизводящих организаций, реализующих электрическую энергию, в киловатт*часах (кВт*ч);</w:t>
      </w:r>
    </w:p>
    <w:bookmarkEnd w:id="61"/>
    <w:bookmarkStart w:name="z71" w:id="62"/>
    <w:p>
      <w:pPr>
        <w:spacing w:after="0"/>
        <w:ind w:left="0"/>
        <w:jc w:val="both"/>
      </w:pPr>
      <w:r>
        <w:rPr>
          <w:rFonts w:ascii="Times New Roman"/>
          <w:b w:val="false"/>
          <w:i w:val="false"/>
          <w:color w:val="000000"/>
          <w:sz w:val="28"/>
        </w:rPr>
        <w:t xml:space="preserve">
      Раттест – аттестованная электрическая мощность энергопроизводящей организации, проведенная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проведения аттестации электрической мощности генерирующих установок, утвержденными приказом Министра энергетики Республики Казахстан от 3 декабря 2015 года № 686 (зарегистрирован в Реестре государственной регистрации нормативных правовых актов за № 12489), в году, предшествующем году введения предельного тарифа на электрическую энергию и предельного тарифа на балансирующую электроэнергию, в тысячах киловатт (тыс. кВт).</w:t>
      </w:r>
    </w:p>
    <w:bookmarkEnd w:id="62"/>
    <w:bookmarkStart w:name="z72" w:id="63"/>
    <w:p>
      <w:pPr>
        <w:spacing w:after="0"/>
        <w:ind w:left="0"/>
        <w:jc w:val="both"/>
      </w:pPr>
      <w:r>
        <w:rPr>
          <w:rFonts w:ascii="Times New Roman"/>
          <w:b w:val="false"/>
          <w:i w:val="false"/>
          <w:color w:val="000000"/>
          <w:sz w:val="28"/>
        </w:rPr>
        <w:t xml:space="preserve">
      На первые семь лет действия предельного тарифа на электрическую энергию и предельного тарифа на балансирующую электроэнергию аттестованная электрическая мощность энергопроизводящей организации, принимается на год введения в действие </w:t>
      </w:r>
      <w:r>
        <w:rPr>
          <w:rFonts w:ascii="Times New Roman"/>
          <w:b w:val="false"/>
          <w:i w:val="false"/>
          <w:color w:val="000000"/>
          <w:sz w:val="28"/>
        </w:rPr>
        <w:t>параграфа 1</w:t>
      </w:r>
      <w:r>
        <w:rPr>
          <w:rFonts w:ascii="Times New Roman"/>
          <w:b w:val="false"/>
          <w:i w:val="false"/>
          <w:color w:val="000000"/>
          <w:sz w:val="28"/>
        </w:rPr>
        <w:t xml:space="preserve"> главы 2 Методики.</w:t>
      </w:r>
    </w:p>
    <w:bookmarkEnd w:id="63"/>
    <w:bookmarkStart w:name="z73" w:id="64"/>
    <w:p>
      <w:pPr>
        <w:spacing w:after="0"/>
        <w:ind w:left="0"/>
        <w:jc w:val="both"/>
      </w:pPr>
      <w:r>
        <w:rPr>
          <w:rFonts w:ascii="Times New Roman"/>
          <w:b w:val="false"/>
          <w:i w:val="false"/>
          <w:color w:val="000000"/>
          <w:sz w:val="28"/>
        </w:rPr>
        <w:t>
      При этом, энергопроизводящим организациям, не прошедшим аттестацию электрической мощности генерирующих установок, значение Pаттест приравнивается к установленной мощности;</w:t>
      </w:r>
    </w:p>
    <w:bookmarkEnd w:id="64"/>
    <w:bookmarkStart w:name="z74" w:id="65"/>
    <w:p>
      <w:pPr>
        <w:spacing w:after="0"/>
        <w:ind w:left="0"/>
        <w:jc w:val="both"/>
      </w:pPr>
      <w:r>
        <w:rPr>
          <w:rFonts w:ascii="Times New Roman"/>
          <w:b w:val="false"/>
          <w:i w:val="false"/>
          <w:color w:val="000000"/>
          <w:sz w:val="28"/>
        </w:rPr>
        <w:t>
      Рввод – установленная мощность, введенных в расчетном году в эксплуатацию, генерирующих установок, в тысячах киловатт (тыс. кВт);</w:t>
      </w:r>
    </w:p>
    <w:bookmarkEnd w:id="65"/>
    <w:bookmarkStart w:name="z75" w:id="66"/>
    <w:p>
      <w:pPr>
        <w:spacing w:after="0"/>
        <w:ind w:left="0"/>
        <w:jc w:val="both"/>
      </w:pPr>
      <w:r>
        <w:rPr>
          <w:rFonts w:ascii="Times New Roman"/>
          <w:b w:val="false"/>
          <w:i w:val="false"/>
          <w:color w:val="000000"/>
          <w:sz w:val="28"/>
        </w:rPr>
        <w:t>
      Рвыбытия – установленная мощность генерирующих установок, выведенных в расчетном году из эксплуатации, в тысячах киловатт (тыс. кВт).";</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77" w:id="67"/>
    <w:p>
      <w:pPr>
        <w:spacing w:after="0"/>
        <w:ind w:left="0"/>
        <w:jc w:val="both"/>
      </w:pPr>
      <w:r>
        <w:rPr>
          <w:rFonts w:ascii="Times New Roman"/>
          <w:b w:val="false"/>
          <w:i w:val="false"/>
          <w:color w:val="000000"/>
          <w:sz w:val="28"/>
        </w:rPr>
        <w:t>
      "11. В соответствии с пунктом 3 настоящих Правил, при необходимости корректировки предельного тарифа на электрическую энергию и предельного тарифа на балансирующую электроэнергию на последующие годы, энергопроизводящие организации в срок до 1 сентября представляют в уполномоченный орган информацию о прогнозируемом увеличении основных затрат на производство электрической энергии с приложением подтверждающих документов, финансовую отчетность за предшествующий год, а также расчеты с учетом прогнозируемого уровня инфляции, предусмотренного среднесрочными планами социально-экономического развития Республики Казахстан.</w:t>
      </w:r>
    </w:p>
    <w:bookmarkEnd w:id="67"/>
    <w:bookmarkStart w:name="z78" w:id="68"/>
    <w:p>
      <w:pPr>
        <w:spacing w:after="0"/>
        <w:ind w:left="0"/>
        <w:jc w:val="both"/>
      </w:pPr>
      <w:r>
        <w:rPr>
          <w:rFonts w:ascii="Times New Roman"/>
          <w:b w:val="false"/>
          <w:i w:val="false"/>
          <w:color w:val="000000"/>
          <w:sz w:val="28"/>
        </w:rPr>
        <w:t>
      При необходимости корректировки предельного тарифа на электрическую энергию и предельного тарифа на балансирующую электроэнергию на последующие годы, при изменении нормы прибыли, учитываемой при утверждении предельных тарифов на электрическую энергию, а также фиксированной прибыли за балансирование, учитываемой при утверждении предельных тарифов на балансирующую электроэнергию, энергопроизводящие организации в срок до 1 сентября представляют в уполномоченный орган в произвольной форме заявку на корректировку предельного тарифа на электрическую энергию с приложением расчетов согласно Методике.</w:t>
      </w:r>
    </w:p>
    <w:bookmarkEnd w:id="68"/>
    <w:bookmarkStart w:name="z79" w:id="69"/>
    <w:p>
      <w:pPr>
        <w:spacing w:after="0"/>
        <w:ind w:left="0"/>
        <w:jc w:val="both"/>
      </w:pPr>
      <w:r>
        <w:rPr>
          <w:rFonts w:ascii="Times New Roman"/>
          <w:b w:val="false"/>
          <w:i w:val="false"/>
          <w:color w:val="000000"/>
          <w:sz w:val="28"/>
        </w:rPr>
        <w:t xml:space="preserve">
      Скорректированные уполномоченным органом предельные тарифы на электрическую энергию и предельные тарифы на балансирующую электроэнергию вводятся в действие с 1 января года, следующего за годом, в котором была осуществлена корректировка предельных тарифов на электрическую энергию и предельных тарифов на балансирующую электроэнергию, за исключением года введения в действие </w:t>
      </w:r>
      <w:r>
        <w:rPr>
          <w:rFonts w:ascii="Times New Roman"/>
          <w:b w:val="false"/>
          <w:i w:val="false"/>
          <w:color w:val="000000"/>
          <w:sz w:val="28"/>
        </w:rPr>
        <w:t>параграфа 1</w:t>
      </w:r>
      <w:r>
        <w:rPr>
          <w:rFonts w:ascii="Times New Roman"/>
          <w:b w:val="false"/>
          <w:i w:val="false"/>
          <w:color w:val="000000"/>
          <w:sz w:val="28"/>
        </w:rPr>
        <w:t xml:space="preserve"> главы 2 Методики. </w:t>
      </w:r>
    </w:p>
    <w:bookmarkEnd w:id="69"/>
    <w:bookmarkStart w:name="z80" w:id="70"/>
    <w:p>
      <w:pPr>
        <w:spacing w:after="0"/>
        <w:ind w:left="0"/>
        <w:jc w:val="both"/>
      </w:pPr>
      <w:r>
        <w:rPr>
          <w:rFonts w:ascii="Times New Roman"/>
          <w:b w:val="false"/>
          <w:i w:val="false"/>
          <w:color w:val="000000"/>
          <w:sz w:val="28"/>
        </w:rPr>
        <w:t>
      При фактическом увеличении затрат на производство электрической энергии в текущем году энергопроизводящие организации не более одного раза представляют в уполномоченный орган информацию об увеличении затрат на производство электрической энергии с приложением подтверждающих документов за два месяца до предполагаемой даты ввода измененных предельных тарифов на электрическую энергию.</w:t>
      </w:r>
    </w:p>
    <w:bookmarkEnd w:id="70"/>
    <w:bookmarkStart w:name="z81" w:id="71"/>
    <w:p>
      <w:pPr>
        <w:spacing w:after="0"/>
        <w:ind w:left="0"/>
        <w:jc w:val="both"/>
      </w:pPr>
      <w:r>
        <w:rPr>
          <w:rFonts w:ascii="Times New Roman"/>
          <w:b w:val="false"/>
          <w:i w:val="false"/>
          <w:color w:val="000000"/>
          <w:sz w:val="28"/>
        </w:rPr>
        <w:t>
      Введение в действие измененных предельных тарифов на электрическую энергию осуществляется с первого числа месяца, следующего за месяцем их утверждения.</w:t>
      </w:r>
    </w:p>
    <w:bookmarkEnd w:id="71"/>
    <w:bookmarkStart w:name="z82" w:id="72"/>
    <w:p>
      <w:pPr>
        <w:spacing w:after="0"/>
        <w:ind w:left="0"/>
        <w:jc w:val="both"/>
      </w:pPr>
      <w:r>
        <w:rPr>
          <w:rFonts w:ascii="Times New Roman"/>
          <w:b w:val="false"/>
          <w:i w:val="false"/>
          <w:color w:val="000000"/>
          <w:sz w:val="28"/>
        </w:rPr>
        <w:t>
      При отсутствии подтверждающих документов, уполномоченный орган отказывает в корректировке предельных тарифов на электрическую энергию, предельных тарифов на балансирующую электроэнергию с уведомлением энергопроизводящей организации.".</w:t>
      </w:r>
    </w:p>
    <w:bookmarkEnd w:id="72"/>
    <w:bookmarkStart w:name="z83" w:id="7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приказе</w:t>
      </w:r>
      <w:r>
        <w:rPr>
          <w:rFonts w:ascii="Times New Roman"/>
          <w:b w:val="false"/>
          <w:i w:val="false"/>
          <w:color w:val="000000"/>
          <w:sz w:val="28"/>
        </w:rPr>
        <w:t xml:space="preserve"> Министра энергетики Республики Казахстанот 30 апреля 2020 года № 170 "Об утверждении Правил утверждения предельного тарифа на электрическую энергию для вновь вводимых энергопроизводящих организаций" (зарегистрирован в Реестре государственной регистрации нормативных правовых актов за № 20594, опубликован 13 мая 2020 года в Эталонном контрольном банке нормативных правовых актов Республики Казахстан):</w:t>
      </w:r>
    </w:p>
    <w:bookmarkEnd w:id="73"/>
    <w:bookmarkStart w:name="z84" w:id="7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утверждения предельного тарифа на электрическую энергию для вновь вводимых энергопроизводящих организаций, утвержденных указанным приказом:</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2 изложить в следующей редакции:</w:t>
      </w:r>
    </w:p>
    <w:bookmarkStart w:name="z86" w:id="75"/>
    <w:p>
      <w:pPr>
        <w:spacing w:after="0"/>
        <w:ind w:left="0"/>
        <w:jc w:val="both"/>
      </w:pPr>
      <w:r>
        <w:rPr>
          <w:rFonts w:ascii="Times New Roman"/>
          <w:b w:val="false"/>
          <w:i w:val="false"/>
          <w:color w:val="000000"/>
          <w:sz w:val="28"/>
        </w:rPr>
        <w:t>
      "4) предельный тариф на электрическую энергию – утверждаемое уполномоченным органом каждые семь лет денежное выражение стоимости вырабатываемой электрической энергии энергопроизводящей организацией, включенной в группу энергопроизводящих организаций, реализующих электрическую энергию, состоящее из затрат на производство электрической энергии и нормы прибыли, определяемой по методике, установленной уполномоченным органом.";</w:t>
      </w:r>
    </w:p>
    <w:bookmarkEnd w:id="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10</w:t>
      </w:r>
      <w:r>
        <w:rPr>
          <w:rFonts w:ascii="Times New Roman"/>
          <w:b w:val="false"/>
          <w:i w:val="false"/>
          <w:color w:val="000000"/>
          <w:sz w:val="28"/>
        </w:rPr>
        <w:t xml:space="preserve"> и </w:t>
      </w:r>
      <w:r>
        <w:rPr>
          <w:rFonts w:ascii="Times New Roman"/>
          <w:b w:val="false"/>
          <w:i w:val="false"/>
          <w:color w:val="000000"/>
          <w:sz w:val="28"/>
        </w:rPr>
        <w:t>11</w:t>
      </w:r>
      <w:r>
        <w:rPr>
          <w:rFonts w:ascii="Times New Roman"/>
          <w:b w:val="false"/>
          <w:i w:val="false"/>
          <w:color w:val="000000"/>
          <w:sz w:val="28"/>
        </w:rPr>
        <w:t xml:space="preserve"> изложить в следующей редакции:</w:t>
      </w:r>
    </w:p>
    <w:bookmarkStart w:name="z88" w:id="76"/>
    <w:p>
      <w:pPr>
        <w:spacing w:after="0"/>
        <w:ind w:left="0"/>
        <w:jc w:val="both"/>
      </w:pPr>
      <w:r>
        <w:rPr>
          <w:rFonts w:ascii="Times New Roman"/>
          <w:b w:val="false"/>
          <w:i w:val="false"/>
          <w:color w:val="000000"/>
          <w:sz w:val="28"/>
        </w:rPr>
        <w:t xml:space="preserve">
      "10. Предельный тариф на электрическую энергию для вновь вводимых в эксплуатацию энергопроизводящих организаций определяется на основании прогнозных затрат на производство электрической энергии предстоящего года и утверждается на срок действия предельных тарифов на электрическую энергию, утвержденных для действующих энергопроизводящих организаций. </w:t>
      </w:r>
    </w:p>
    <w:bookmarkEnd w:id="76"/>
    <w:bookmarkStart w:name="z89" w:id="77"/>
    <w:p>
      <w:pPr>
        <w:spacing w:after="0"/>
        <w:ind w:left="0"/>
        <w:jc w:val="both"/>
      </w:pPr>
      <w:r>
        <w:rPr>
          <w:rFonts w:ascii="Times New Roman"/>
          <w:b w:val="false"/>
          <w:i w:val="false"/>
          <w:color w:val="000000"/>
          <w:sz w:val="28"/>
        </w:rPr>
        <w:t>
      Прогнозные затраты на производство электрической энергии, учитываемые при формировании предельных тарифов на электрическую энергию для вновь вводимых энергопроизводящих организаций, включают следующее:</w:t>
      </w:r>
    </w:p>
    <w:bookmarkEnd w:id="77"/>
    <w:bookmarkStart w:name="z90" w:id="78"/>
    <w:p>
      <w:pPr>
        <w:spacing w:after="0"/>
        <w:ind w:left="0"/>
        <w:jc w:val="both"/>
      </w:pPr>
      <w:r>
        <w:rPr>
          <w:rFonts w:ascii="Times New Roman"/>
          <w:b w:val="false"/>
          <w:i w:val="false"/>
          <w:color w:val="000000"/>
          <w:sz w:val="28"/>
        </w:rPr>
        <w:t>
      прогнозные материальные затраты (топливо, транспортировка топлива, вода на технологические нужды, горюче-смазочные материалы, вспомогательные материалы);</w:t>
      </w:r>
    </w:p>
    <w:bookmarkEnd w:id="78"/>
    <w:bookmarkStart w:name="z91" w:id="79"/>
    <w:p>
      <w:pPr>
        <w:spacing w:after="0"/>
        <w:ind w:left="0"/>
        <w:jc w:val="both"/>
      </w:pPr>
      <w:r>
        <w:rPr>
          <w:rFonts w:ascii="Times New Roman"/>
          <w:b w:val="false"/>
          <w:i w:val="false"/>
          <w:color w:val="000000"/>
          <w:sz w:val="28"/>
        </w:rPr>
        <w:t>
      прогнозные расходы на оплату труда производственного персонала;</w:t>
      </w:r>
    </w:p>
    <w:bookmarkEnd w:id="79"/>
    <w:bookmarkStart w:name="z92" w:id="80"/>
    <w:p>
      <w:pPr>
        <w:spacing w:after="0"/>
        <w:ind w:left="0"/>
        <w:jc w:val="both"/>
      </w:pPr>
      <w:r>
        <w:rPr>
          <w:rFonts w:ascii="Times New Roman"/>
          <w:b w:val="false"/>
          <w:i w:val="false"/>
          <w:color w:val="000000"/>
          <w:sz w:val="28"/>
        </w:rPr>
        <w:t>
      прогнозный социальный налог, социальные отчисления;</w:t>
      </w:r>
    </w:p>
    <w:bookmarkEnd w:id="80"/>
    <w:bookmarkStart w:name="z93" w:id="81"/>
    <w:p>
      <w:pPr>
        <w:spacing w:after="0"/>
        <w:ind w:left="0"/>
        <w:jc w:val="both"/>
      </w:pPr>
      <w:r>
        <w:rPr>
          <w:rFonts w:ascii="Times New Roman"/>
          <w:b w:val="false"/>
          <w:i w:val="false"/>
          <w:color w:val="000000"/>
          <w:sz w:val="28"/>
        </w:rPr>
        <w:t>
      прогнозная амортизация основных средств и нематериальных активов;</w:t>
      </w:r>
    </w:p>
    <w:bookmarkEnd w:id="81"/>
    <w:bookmarkStart w:name="z94" w:id="82"/>
    <w:p>
      <w:pPr>
        <w:spacing w:after="0"/>
        <w:ind w:left="0"/>
        <w:jc w:val="both"/>
      </w:pPr>
      <w:r>
        <w:rPr>
          <w:rFonts w:ascii="Times New Roman"/>
          <w:b w:val="false"/>
          <w:i w:val="false"/>
          <w:color w:val="000000"/>
          <w:sz w:val="28"/>
        </w:rPr>
        <w:t>
      прогнозные ремонты (текущие и капитальные ремонты, не приводящие к увеличению стоимости основных средств;</w:t>
      </w:r>
    </w:p>
    <w:bookmarkEnd w:id="82"/>
    <w:bookmarkStart w:name="z95" w:id="83"/>
    <w:p>
      <w:pPr>
        <w:spacing w:after="0"/>
        <w:ind w:left="0"/>
        <w:jc w:val="both"/>
      </w:pPr>
      <w:r>
        <w:rPr>
          <w:rFonts w:ascii="Times New Roman"/>
          <w:b w:val="false"/>
          <w:i w:val="false"/>
          <w:color w:val="000000"/>
          <w:sz w:val="28"/>
        </w:rPr>
        <w:t>
      прогнозная плата за эмиссии в окружающую среду;</w:t>
      </w:r>
    </w:p>
    <w:bookmarkEnd w:id="83"/>
    <w:bookmarkStart w:name="z96" w:id="84"/>
    <w:p>
      <w:pPr>
        <w:spacing w:after="0"/>
        <w:ind w:left="0"/>
        <w:jc w:val="both"/>
      </w:pPr>
      <w:r>
        <w:rPr>
          <w:rFonts w:ascii="Times New Roman"/>
          <w:b w:val="false"/>
          <w:i w:val="false"/>
          <w:color w:val="000000"/>
          <w:sz w:val="28"/>
        </w:rPr>
        <w:t>
      прогнозная плата за пользование водными ресурсами;</w:t>
      </w:r>
    </w:p>
    <w:bookmarkEnd w:id="84"/>
    <w:bookmarkStart w:name="z97" w:id="85"/>
    <w:p>
      <w:pPr>
        <w:spacing w:after="0"/>
        <w:ind w:left="0"/>
        <w:jc w:val="both"/>
      </w:pPr>
      <w:r>
        <w:rPr>
          <w:rFonts w:ascii="Times New Roman"/>
          <w:b w:val="false"/>
          <w:i w:val="false"/>
          <w:color w:val="000000"/>
          <w:sz w:val="28"/>
        </w:rPr>
        <w:t>
      прогнозные налоги (земельный, транспортный, имущество, добыча полезных ископаемых и другие обязательные платежи);</w:t>
      </w:r>
    </w:p>
    <w:bookmarkEnd w:id="85"/>
    <w:bookmarkStart w:name="z98" w:id="86"/>
    <w:p>
      <w:pPr>
        <w:spacing w:after="0"/>
        <w:ind w:left="0"/>
        <w:jc w:val="both"/>
      </w:pPr>
      <w:r>
        <w:rPr>
          <w:rFonts w:ascii="Times New Roman"/>
          <w:b w:val="false"/>
          <w:i w:val="false"/>
          <w:color w:val="000000"/>
          <w:sz w:val="28"/>
        </w:rPr>
        <w:t>
      прогнозные услуги по технической диспетчеризации;</w:t>
      </w:r>
    </w:p>
    <w:bookmarkEnd w:id="86"/>
    <w:bookmarkStart w:name="z99" w:id="87"/>
    <w:p>
      <w:pPr>
        <w:spacing w:after="0"/>
        <w:ind w:left="0"/>
        <w:jc w:val="both"/>
      </w:pPr>
      <w:r>
        <w:rPr>
          <w:rFonts w:ascii="Times New Roman"/>
          <w:b w:val="false"/>
          <w:i w:val="false"/>
          <w:color w:val="000000"/>
          <w:sz w:val="28"/>
        </w:rPr>
        <w:t>
      прогнозные услуги по оказанию балансирования производства-потребления электрической энергии;</w:t>
      </w:r>
    </w:p>
    <w:bookmarkEnd w:id="87"/>
    <w:bookmarkStart w:name="z100" w:id="88"/>
    <w:p>
      <w:pPr>
        <w:spacing w:after="0"/>
        <w:ind w:left="0"/>
        <w:jc w:val="both"/>
      </w:pPr>
      <w:r>
        <w:rPr>
          <w:rFonts w:ascii="Times New Roman"/>
          <w:b w:val="false"/>
          <w:i w:val="false"/>
          <w:color w:val="000000"/>
          <w:sz w:val="28"/>
        </w:rPr>
        <w:t>
      прогнозные услуги сторонних организаций производственного характера.</w:t>
      </w:r>
    </w:p>
    <w:bookmarkEnd w:id="88"/>
    <w:bookmarkStart w:name="z101" w:id="89"/>
    <w:p>
      <w:pPr>
        <w:spacing w:after="0"/>
        <w:ind w:left="0"/>
        <w:jc w:val="both"/>
      </w:pPr>
      <w:r>
        <w:rPr>
          <w:rFonts w:ascii="Times New Roman"/>
          <w:b w:val="false"/>
          <w:i w:val="false"/>
          <w:color w:val="000000"/>
          <w:sz w:val="28"/>
        </w:rPr>
        <w:t>
      В расходы периода включаются:</w:t>
      </w:r>
    </w:p>
    <w:bookmarkEnd w:id="89"/>
    <w:bookmarkStart w:name="z102" w:id="90"/>
    <w:p>
      <w:pPr>
        <w:spacing w:after="0"/>
        <w:ind w:left="0"/>
        <w:jc w:val="both"/>
      </w:pPr>
      <w:r>
        <w:rPr>
          <w:rFonts w:ascii="Times New Roman"/>
          <w:b w:val="false"/>
          <w:i w:val="false"/>
          <w:color w:val="000000"/>
          <w:sz w:val="28"/>
        </w:rPr>
        <w:t>
      прогнозная оплата труда административного персонала;</w:t>
      </w:r>
    </w:p>
    <w:bookmarkEnd w:id="90"/>
    <w:bookmarkStart w:name="z103" w:id="91"/>
    <w:p>
      <w:pPr>
        <w:spacing w:after="0"/>
        <w:ind w:left="0"/>
        <w:jc w:val="both"/>
      </w:pPr>
      <w:r>
        <w:rPr>
          <w:rFonts w:ascii="Times New Roman"/>
          <w:b w:val="false"/>
          <w:i w:val="false"/>
          <w:color w:val="000000"/>
          <w:sz w:val="28"/>
        </w:rPr>
        <w:t>
      прогнозные расходы на обязательные виды страхования, налоги, сборы и платежи;</w:t>
      </w:r>
    </w:p>
    <w:bookmarkEnd w:id="91"/>
    <w:bookmarkStart w:name="z104" w:id="92"/>
    <w:p>
      <w:pPr>
        <w:spacing w:after="0"/>
        <w:ind w:left="0"/>
        <w:jc w:val="both"/>
      </w:pPr>
      <w:r>
        <w:rPr>
          <w:rFonts w:ascii="Times New Roman"/>
          <w:b w:val="false"/>
          <w:i w:val="false"/>
          <w:color w:val="000000"/>
          <w:sz w:val="28"/>
        </w:rPr>
        <w:t>
      прогнозная амортизация основных средств и нематериальных активов;</w:t>
      </w:r>
    </w:p>
    <w:bookmarkEnd w:id="92"/>
    <w:bookmarkStart w:name="z105" w:id="93"/>
    <w:p>
      <w:pPr>
        <w:spacing w:after="0"/>
        <w:ind w:left="0"/>
        <w:jc w:val="both"/>
      </w:pPr>
      <w:r>
        <w:rPr>
          <w:rFonts w:ascii="Times New Roman"/>
          <w:b w:val="false"/>
          <w:i w:val="false"/>
          <w:color w:val="000000"/>
          <w:sz w:val="28"/>
        </w:rPr>
        <w:t>
      прогнозные командировочные расходы;</w:t>
      </w:r>
    </w:p>
    <w:bookmarkEnd w:id="93"/>
    <w:bookmarkStart w:name="z106" w:id="94"/>
    <w:p>
      <w:pPr>
        <w:spacing w:after="0"/>
        <w:ind w:left="0"/>
        <w:jc w:val="both"/>
      </w:pPr>
      <w:r>
        <w:rPr>
          <w:rFonts w:ascii="Times New Roman"/>
          <w:b w:val="false"/>
          <w:i w:val="false"/>
          <w:color w:val="000000"/>
          <w:sz w:val="28"/>
        </w:rPr>
        <w:t>
      прогнозные услуги сторонних организаций (аудиторские, услуги банка, услуги связи).</w:t>
      </w:r>
    </w:p>
    <w:bookmarkEnd w:id="94"/>
    <w:bookmarkStart w:name="z107" w:id="95"/>
    <w:p>
      <w:pPr>
        <w:spacing w:after="0"/>
        <w:ind w:left="0"/>
        <w:jc w:val="both"/>
      </w:pPr>
      <w:r>
        <w:rPr>
          <w:rFonts w:ascii="Times New Roman"/>
          <w:b w:val="false"/>
          <w:i w:val="false"/>
          <w:color w:val="000000"/>
          <w:sz w:val="28"/>
        </w:rPr>
        <w:t>
      При этом, затраты, учитываемые при формировании предельных тарифов на электрическую энергию, относятся непосредственно к производству электрической энергии.</w:t>
      </w:r>
    </w:p>
    <w:bookmarkEnd w:id="95"/>
    <w:bookmarkStart w:name="z108" w:id="96"/>
    <w:p>
      <w:pPr>
        <w:spacing w:after="0"/>
        <w:ind w:left="0"/>
        <w:jc w:val="both"/>
      </w:pPr>
      <w:r>
        <w:rPr>
          <w:rFonts w:ascii="Times New Roman"/>
          <w:b w:val="false"/>
          <w:i w:val="false"/>
          <w:color w:val="000000"/>
          <w:sz w:val="28"/>
        </w:rPr>
        <w:t>
      11. Формула расчета предельного тарифа на электрическую энергию для вновь вводимых энергопроизводящих организаций на первые семь лет:</w:t>
      </w:r>
    </w:p>
    <w:bookmarkEnd w:id="96"/>
    <w:bookmarkStart w:name="z109" w:id="97"/>
    <w:p>
      <w:pPr>
        <w:spacing w:after="0"/>
        <w:ind w:left="0"/>
        <w:jc w:val="both"/>
      </w:pPr>
      <w:r>
        <w:rPr>
          <w:rFonts w:ascii="Times New Roman"/>
          <w:b w:val="false"/>
          <w:i w:val="false"/>
          <w:color w:val="000000"/>
          <w:sz w:val="28"/>
        </w:rPr>
        <w:t xml:space="preserve">
      </w:t>
      </w:r>
    </w:p>
    <w:bookmarkEnd w:id="97"/>
    <w:p>
      <w:pPr>
        <w:spacing w:after="0"/>
        <w:ind w:left="0"/>
        <w:jc w:val="both"/>
      </w:pPr>
      <w:r>
        <w:drawing>
          <wp:inline distT="0" distB="0" distL="0" distR="0">
            <wp:extent cx="42799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2799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0" w:id="98"/>
    <w:p>
      <w:pPr>
        <w:spacing w:after="0"/>
        <w:ind w:left="0"/>
        <w:jc w:val="both"/>
      </w:pPr>
      <w:r>
        <w:rPr>
          <w:rFonts w:ascii="Times New Roman"/>
          <w:b w:val="false"/>
          <w:i w:val="false"/>
          <w:color w:val="000000"/>
          <w:sz w:val="28"/>
        </w:rPr>
        <w:t>
      ПТЭ – предельный тариф на электрическую энергию;</w:t>
      </w:r>
    </w:p>
    <w:bookmarkEnd w:id="98"/>
    <w:bookmarkStart w:name="z111" w:id="99"/>
    <w:p>
      <w:pPr>
        <w:spacing w:after="0"/>
        <w:ind w:left="0"/>
        <w:jc w:val="both"/>
      </w:pPr>
      <w:r>
        <w:rPr>
          <w:rFonts w:ascii="Times New Roman"/>
          <w:b w:val="false"/>
          <w:i w:val="false"/>
          <w:color w:val="000000"/>
          <w:sz w:val="28"/>
        </w:rPr>
        <w:t>
      МПЗПЭ – максимальные прогнозные затраты на производство электрической энергии на предстоящий год среди энергопроизводящих организаций, включенных в группу энергопроизводящих организаций, реализующих электрическую энергию, тенге;</w:t>
      </w:r>
    </w:p>
    <w:bookmarkEnd w:id="99"/>
    <w:bookmarkStart w:name="z112" w:id="100"/>
    <w:p>
      <w:pPr>
        <w:spacing w:after="0"/>
        <w:ind w:left="0"/>
        <w:jc w:val="both"/>
      </w:pPr>
      <w:r>
        <w:rPr>
          <w:rFonts w:ascii="Times New Roman"/>
          <w:b w:val="false"/>
          <w:i w:val="false"/>
          <w:color w:val="000000"/>
          <w:sz w:val="28"/>
        </w:rPr>
        <w:t>
      ПОЭ – прогнозный объем отпуска электрической энергии на предстоящий год с шин электростанций энергопроизводящей организации, чьи прогнозные затраты на производство электрической энергии являются максимальными в группе энергопроизводящих организаций, реализующих электрическую энергию, киловатт час (далее - кВт∙ч);</w:t>
      </w:r>
    </w:p>
    <w:bookmarkEnd w:id="100"/>
    <w:bookmarkStart w:name="z113" w:id="101"/>
    <w:p>
      <w:pPr>
        <w:spacing w:after="0"/>
        <w:ind w:left="0"/>
        <w:jc w:val="both"/>
      </w:pPr>
      <w:r>
        <w:rPr>
          <w:rFonts w:ascii="Times New Roman"/>
          <w:b w:val="false"/>
          <w:i w:val="false"/>
          <w:color w:val="000000"/>
          <w:sz w:val="28"/>
        </w:rPr>
        <w:t>
      НП – норма прибыли, тенге;</w:t>
      </w:r>
    </w:p>
    <w:bookmarkEnd w:id="101"/>
    <w:bookmarkStart w:name="z114" w:id="102"/>
    <w:p>
      <w:pPr>
        <w:spacing w:after="0"/>
        <w:ind w:left="0"/>
        <w:jc w:val="both"/>
      </w:pPr>
      <w:r>
        <w:rPr>
          <w:rFonts w:ascii="Times New Roman"/>
          <w:b w:val="false"/>
          <w:i w:val="false"/>
          <w:color w:val="000000"/>
          <w:sz w:val="28"/>
        </w:rPr>
        <w:t>
      Руст – установленная мощность энергопроизводящей организации на начало расчетного года, в тысячах киловатт (тыс. кВт).</w:t>
      </w:r>
    </w:p>
    <w:bookmarkEnd w:id="102"/>
    <w:bookmarkStart w:name="z115" w:id="103"/>
    <w:p>
      <w:pPr>
        <w:spacing w:after="0"/>
        <w:ind w:left="0"/>
        <w:jc w:val="both"/>
      </w:pPr>
      <w:r>
        <w:rPr>
          <w:rFonts w:ascii="Times New Roman"/>
          <w:b w:val="false"/>
          <w:i w:val="false"/>
          <w:color w:val="000000"/>
          <w:sz w:val="28"/>
        </w:rPr>
        <w:t>
      Размерность предельного тарифа на электрическую энергию: тенге/кВт*ч.".</w:t>
      </w:r>
    </w:p>
    <w:bookmarkEnd w:id="103"/>
    <w:bookmarkStart w:name="z116" w:id="104"/>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приказе</w:t>
      </w:r>
      <w:r>
        <w:rPr>
          <w:rFonts w:ascii="Times New Roman"/>
          <w:b w:val="false"/>
          <w:i w:val="false"/>
          <w:color w:val="000000"/>
          <w:sz w:val="28"/>
        </w:rPr>
        <w:t xml:space="preserve"> Министра энергетики Республики Казахстан от 22 мая 2020 года № 205 "Об утверждении Методики определения фиксированной прибыли, учитываемой при утверждении предельных тарифов на электрическую энергию, а также фиксированной прибыли за балансирование, учитываемой при утверждении предельных тарифов на балансирующую электроэнергию" (зарегистрирован в Реестре государственной регистрации нормативных правовых актов за № 20700, опубликован 25 мая 2020 года в Эталонном контрольном банке нормативных правовых актов Республики Казахстан):</w:t>
      </w:r>
    </w:p>
    <w:bookmarkEnd w:id="104"/>
    <w:bookmarkStart w:name="z117" w:id="105"/>
    <w:p>
      <w:pPr>
        <w:spacing w:after="0"/>
        <w:ind w:left="0"/>
        <w:jc w:val="both"/>
      </w:pPr>
      <w:r>
        <w:rPr>
          <w:rFonts w:ascii="Times New Roman"/>
          <w:b w:val="false"/>
          <w:i w:val="false"/>
          <w:color w:val="000000"/>
          <w:sz w:val="28"/>
        </w:rPr>
        <w:t>
      заголовок изложить в следующей редакции:</w:t>
      </w:r>
    </w:p>
    <w:bookmarkEnd w:id="105"/>
    <w:bookmarkStart w:name="z118" w:id="106"/>
    <w:p>
      <w:pPr>
        <w:spacing w:after="0"/>
        <w:ind w:left="0"/>
        <w:jc w:val="both"/>
      </w:pPr>
      <w:r>
        <w:rPr>
          <w:rFonts w:ascii="Times New Roman"/>
          <w:b w:val="false"/>
          <w:i w:val="false"/>
          <w:color w:val="000000"/>
          <w:sz w:val="28"/>
        </w:rPr>
        <w:t>
      "Об утверждении Методики определения нормы прибыли, учитываемой при утверждении предельных тарифов на электрическую энергию, а также фиксированной прибыли за балансирование, учитываемой при утверждении предельных тарифов на балансирующую электроэнергию";</w:t>
      </w:r>
    </w:p>
    <w:bookmarkEnd w:id="1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20" w:id="107"/>
    <w:p>
      <w:pPr>
        <w:spacing w:after="0"/>
        <w:ind w:left="0"/>
        <w:jc w:val="both"/>
      </w:pPr>
      <w:r>
        <w:rPr>
          <w:rFonts w:ascii="Times New Roman"/>
          <w:b w:val="false"/>
          <w:i w:val="false"/>
          <w:color w:val="000000"/>
          <w:sz w:val="28"/>
        </w:rPr>
        <w:t>
      "1. Утвердить прилагаемую Методику определения нормы прибыли, учитываемой при утверждении предельных тарифов на электрическую энергию, а также фиксированной прибыли за балансирование, учитываемой при утверждении предельных тарифов на балансирующую электроэнергию (далее – Методика).";</w:t>
      </w:r>
    </w:p>
    <w:bookmarkEnd w:id="107"/>
    <w:bookmarkStart w:name="z121" w:id="10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Методике</w:t>
      </w:r>
      <w:r>
        <w:rPr>
          <w:rFonts w:ascii="Times New Roman"/>
          <w:b w:val="false"/>
          <w:i w:val="false"/>
          <w:color w:val="000000"/>
          <w:sz w:val="28"/>
        </w:rPr>
        <w:t xml:space="preserve"> определения фиксированной прибыли, учитываемой при утверждении предельных тарифов на электрическую энергию, а также фиксированной прибыли за балансирование, учитываемой при утверждении предельных тарифов на балансирующую электроэнергию, утвержденной указанным приказом:</w:t>
      </w:r>
    </w:p>
    <w:bookmarkEnd w:id="108"/>
    <w:bookmarkStart w:name="z122" w:id="109"/>
    <w:p>
      <w:pPr>
        <w:spacing w:after="0"/>
        <w:ind w:left="0"/>
        <w:jc w:val="both"/>
      </w:pPr>
      <w:r>
        <w:rPr>
          <w:rFonts w:ascii="Times New Roman"/>
          <w:b w:val="false"/>
          <w:i w:val="false"/>
          <w:color w:val="000000"/>
          <w:sz w:val="28"/>
        </w:rPr>
        <w:t>
      заголовок изложить в следующей редакции:</w:t>
      </w:r>
    </w:p>
    <w:bookmarkEnd w:id="109"/>
    <w:bookmarkStart w:name="z123" w:id="110"/>
    <w:p>
      <w:pPr>
        <w:spacing w:after="0"/>
        <w:ind w:left="0"/>
        <w:jc w:val="both"/>
      </w:pPr>
      <w:r>
        <w:rPr>
          <w:rFonts w:ascii="Times New Roman"/>
          <w:b w:val="false"/>
          <w:i w:val="false"/>
          <w:color w:val="000000"/>
          <w:sz w:val="28"/>
        </w:rPr>
        <w:t>
      "Методика определения нормы прибыли, учитываемой при утверждении предельных тарифов на электрическую энергию, а также фиксированной прибыли за балансирование, учитываемой при утверждении предельных тарифов на балансирующую электроэнергию";</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125" w:id="111"/>
    <w:p>
      <w:pPr>
        <w:spacing w:after="0"/>
        <w:ind w:left="0"/>
        <w:jc w:val="both"/>
      </w:pPr>
      <w:r>
        <w:rPr>
          <w:rFonts w:ascii="Times New Roman"/>
          <w:b w:val="false"/>
          <w:i w:val="false"/>
          <w:color w:val="000000"/>
          <w:sz w:val="28"/>
        </w:rPr>
        <w:t xml:space="preserve">
      "1. Настоящая Методика определения нормы прибыли, учитываемой при утверждении предельных тарифов на электрическую энергию, а также фиксированной прибыли за балансирование, учитываемой при утверждении предельных тарифов на балансирующую электроэнергию (далее – Методика) разработана в соответствии с подпунктом 70-9) </w:t>
      </w:r>
      <w:r>
        <w:rPr>
          <w:rFonts w:ascii="Times New Roman"/>
          <w:b w:val="false"/>
          <w:i w:val="false"/>
          <w:color w:val="000000"/>
          <w:sz w:val="28"/>
        </w:rPr>
        <w:t>статьи 5</w:t>
      </w:r>
      <w:r>
        <w:rPr>
          <w:rFonts w:ascii="Times New Roman"/>
          <w:b w:val="false"/>
          <w:i w:val="false"/>
          <w:color w:val="000000"/>
          <w:sz w:val="28"/>
        </w:rPr>
        <w:t xml:space="preserve"> Закона Республики Казахстан от 9 июля 2004 года "Об электроэнергетике" (далее – Закон) и определяет механизм определения нормы прибыли, учитываемой при утверждении предельных тарифов на электрическую энергию, а также фиксированной прибыли за балансирование, учитываемой при утверждении предельных тарифов на балансирующую электроэнергию.</w:t>
      </w:r>
    </w:p>
    <w:bookmarkEnd w:id="111"/>
    <w:bookmarkStart w:name="z126" w:id="112"/>
    <w:p>
      <w:pPr>
        <w:spacing w:after="0"/>
        <w:ind w:left="0"/>
        <w:jc w:val="both"/>
      </w:pPr>
      <w:r>
        <w:rPr>
          <w:rFonts w:ascii="Times New Roman"/>
          <w:b w:val="false"/>
          <w:i w:val="false"/>
          <w:color w:val="000000"/>
          <w:sz w:val="28"/>
        </w:rPr>
        <w:t>
      2. Методика применяется с целью обоснованного расчета и возможности учета уровня нормы прибыли, при утверждении предельных тарифов на электрическую энергию, а также фиксированной прибыли за балансирование, учитываемой при утверждении предельных тарифов на балансирующую электроэнергию, обеспечивающей эффективное функционирование электрических станций, осуществляющих выработку и реализацию электрической энергии.</w:t>
      </w:r>
    </w:p>
    <w:bookmarkEnd w:id="112"/>
    <w:bookmarkStart w:name="z127" w:id="113"/>
    <w:p>
      <w:pPr>
        <w:spacing w:after="0"/>
        <w:ind w:left="0"/>
        <w:jc w:val="both"/>
      </w:pPr>
      <w:r>
        <w:rPr>
          <w:rFonts w:ascii="Times New Roman"/>
          <w:b w:val="false"/>
          <w:i w:val="false"/>
          <w:color w:val="000000"/>
          <w:sz w:val="28"/>
        </w:rPr>
        <w:t>
      При этом, энергопроизводящая организация не менее 50 (пятидесяти) процентов от фактически получаемой прибыли по методу доходности на инвестированный капитал направляет на модернизацию, реконструкцию, расширение и (или) обновление основных активов, в том числе на покрытие расходов по финансированию по привлеченным кредитам, которые не учитываются в затратах на производство электрической энергии.";</w:t>
      </w:r>
    </w:p>
    <w:bookmarkEnd w:id="113"/>
    <w:bookmarkStart w:name="z128" w:id="11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1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изложить в следующей редакции:</w:t>
      </w:r>
    </w:p>
    <w:bookmarkStart w:name="z130" w:id="115"/>
    <w:p>
      <w:pPr>
        <w:spacing w:after="0"/>
        <w:ind w:left="0"/>
        <w:jc w:val="both"/>
      </w:pPr>
      <w:r>
        <w:rPr>
          <w:rFonts w:ascii="Times New Roman"/>
          <w:b w:val="false"/>
          <w:i w:val="false"/>
          <w:color w:val="000000"/>
          <w:sz w:val="28"/>
        </w:rPr>
        <w:t>
      "5) метод доходности на инвестированный капитал (RAB-регулирование) (далее – RAB-регулирование) – метод, применяемый для определения нормы прибыли, учитываемой при утверждении предельных тарифов на электрическую энергию, позволяющий стимулировать инвестиций в развитие электроэнергетической отрасли и повышение эффективности управления затратами.</w:t>
      </w:r>
    </w:p>
    <w:bookmarkEnd w:id="115"/>
    <w:bookmarkStart w:name="z131" w:id="116"/>
    <w:p>
      <w:pPr>
        <w:spacing w:after="0"/>
        <w:ind w:left="0"/>
        <w:jc w:val="both"/>
      </w:pPr>
      <w:r>
        <w:rPr>
          <w:rFonts w:ascii="Times New Roman"/>
          <w:b w:val="false"/>
          <w:i w:val="false"/>
          <w:color w:val="000000"/>
          <w:sz w:val="28"/>
        </w:rPr>
        <w:t>
      RAB-регулирование формируется и оценивается на начало очередного периода регулирования, а в последующие годы периода корректируется путем учета ввода новых активов и выбытия действующих активов;";</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15)</w:t>
      </w:r>
      <w:r>
        <w:rPr>
          <w:rFonts w:ascii="Times New Roman"/>
          <w:b w:val="false"/>
          <w:i w:val="false"/>
          <w:color w:val="000000"/>
          <w:sz w:val="28"/>
        </w:rPr>
        <w:t xml:space="preserve"> изложить в следующей редакции:</w:t>
      </w:r>
    </w:p>
    <w:bookmarkStart w:name="z133" w:id="117"/>
    <w:p>
      <w:pPr>
        <w:spacing w:after="0"/>
        <w:ind w:left="0"/>
        <w:jc w:val="both"/>
      </w:pPr>
      <w:r>
        <w:rPr>
          <w:rFonts w:ascii="Times New Roman"/>
          <w:b w:val="false"/>
          <w:i w:val="false"/>
          <w:color w:val="000000"/>
          <w:sz w:val="28"/>
        </w:rPr>
        <w:t>
      "15) предельный тариф на электрическую энергию – утверждаемое уполномоченным органом каждые семь лет денежное выражение стоимости вырабатываемой электрической энергии энергопроизводящей организацией, включенной в группу энергопроизводящих организаций, реализующих электрическую энергию, состоящее из затрат на производство электрической энергии и нормы прибыли, определяемой согласно настоящей Методике.";</w:t>
      </w:r>
    </w:p>
    <w:bookmarkEnd w:id="117"/>
    <w:bookmarkStart w:name="z134" w:id="118"/>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главы 2</w:t>
      </w:r>
      <w:r>
        <w:rPr>
          <w:rFonts w:ascii="Times New Roman"/>
          <w:b w:val="false"/>
          <w:i w:val="false"/>
          <w:color w:val="000000"/>
          <w:sz w:val="28"/>
        </w:rPr>
        <w:t xml:space="preserve"> изложить в следующей редакции:</w:t>
      </w:r>
    </w:p>
    <w:bookmarkEnd w:id="118"/>
    <w:bookmarkStart w:name="z135" w:id="119"/>
    <w:p>
      <w:pPr>
        <w:spacing w:after="0"/>
        <w:ind w:left="0"/>
        <w:jc w:val="both"/>
      </w:pPr>
      <w:r>
        <w:rPr>
          <w:rFonts w:ascii="Times New Roman"/>
          <w:b w:val="false"/>
          <w:i w:val="false"/>
          <w:color w:val="000000"/>
          <w:sz w:val="28"/>
        </w:rPr>
        <w:t>
      "Глава 2. Определение нормы прибыли, учитываемой при утверждении предельных тарифов на электрическую энергию";</w:t>
      </w:r>
    </w:p>
    <w:bookmarkEnd w:id="119"/>
    <w:bookmarkStart w:name="z136" w:id="120"/>
    <w:p>
      <w:pPr>
        <w:spacing w:after="0"/>
        <w:ind w:left="0"/>
        <w:jc w:val="both"/>
      </w:pPr>
      <w:r>
        <w:rPr>
          <w:rFonts w:ascii="Times New Roman"/>
          <w:b w:val="false"/>
          <w:i w:val="false"/>
          <w:color w:val="000000"/>
          <w:sz w:val="28"/>
        </w:rPr>
        <w:t xml:space="preserve">
      заголовок </w:t>
      </w:r>
      <w:r>
        <w:rPr>
          <w:rFonts w:ascii="Times New Roman"/>
          <w:b w:val="false"/>
          <w:i w:val="false"/>
          <w:color w:val="000000"/>
          <w:sz w:val="28"/>
        </w:rPr>
        <w:t>параграфа 1</w:t>
      </w:r>
      <w:r>
        <w:rPr>
          <w:rFonts w:ascii="Times New Roman"/>
          <w:b w:val="false"/>
          <w:i w:val="false"/>
          <w:color w:val="000000"/>
          <w:sz w:val="28"/>
        </w:rPr>
        <w:t xml:space="preserve"> главы 2 изложить в следующей редакции:</w:t>
      </w:r>
    </w:p>
    <w:bookmarkEnd w:id="120"/>
    <w:bookmarkStart w:name="z137" w:id="121"/>
    <w:p>
      <w:pPr>
        <w:spacing w:after="0"/>
        <w:ind w:left="0"/>
        <w:jc w:val="both"/>
      </w:pPr>
      <w:r>
        <w:rPr>
          <w:rFonts w:ascii="Times New Roman"/>
          <w:b w:val="false"/>
          <w:i w:val="false"/>
          <w:color w:val="000000"/>
          <w:sz w:val="28"/>
        </w:rPr>
        <w:t>
      "Параграф 1. Определение нормы прибыли, учитываемой при утверждении предельных тарифов на электрическую энергию по методу доходности на инвестированный капитал (RAB-регулирование)";</w:t>
      </w:r>
    </w:p>
    <w:bookmarkEnd w:id="1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bookmarkStart w:name="z139" w:id="122"/>
    <w:p>
      <w:pPr>
        <w:spacing w:after="0"/>
        <w:ind w:left="0"/>
        <w:jc w:val="both"/>
      </w:pPr>
      <w:r>
        <w:rPr>
          <w:rFonts w:ascii="Times New Roman"/>
          <w:b w:val="false"/>
          <w:i w:val="false"/>
          <w:color w:val="000000"/>
          <w:sz w:val="28"/>
        </w:rPr>
        <w:t>
      "4. Норма прибыли, учитываемая при утверждении предельных тарифов на электрическую энергию, по RAB-регулированию (далее – Норма прибыли RAB-регулирования), является составной частью предельного тарифа на электрическую энергию и определяется для группы энергопроизводящих организаций, реализующих электрическую энергию.</w:t>
      </w:r>
    </w:p>
    <w:bookmarkEnd w:id="122"/>
    <w:bookmarkStart w:name="z140" w:id="123"/>
    <w:p>
      <w:pPr>
        <w:spacing w:after="0"/>
        <w:ind w:left="0"/>
        <w:jc w:val="both"/>
      </w:pPr>
      <w:r>
        <w:rPr>
          <w:rFonts w:ascii="Times New Roman"/>
          <w:b w:val="false"/>
          <w:i w:val="false"/>
          <w:color w:val="000000"/>
          <w:sz w:val="28"/>
        </w:rPr>
        <w:t>
      5. Норма прибыли RAB-регулирования определяется до начала периода регулирования на каждый год периода регулирования по формуле:</w:t>
      </w:r>
    </w:p>
    <w:bookmarkEnd w:id="123"/>
    <w:bookmarkStart w:name="z141" w:id="124"/>
    <w:p>
      <w:pPr>
        <w:spacing w:after="0"/>
        <w:ind w:left="0"/>
        <w:jc w:val="both"/>
      </w:pPr>
      <w:r>
        <w:rPr>
          <w:rFonts w:ascii="Times New Roman"/>
          <w:b w:val="false"/>
          <w:i w:val="false"/>
          <w:color w:val="000000"/>
          <w:sz w:val="28"/>
        </w:rPr>
        <w:t xml:space="preserve">
      </w:t>
      </w:r>
    </w:p>
    <w:bookmarkEnd w:id="124"/>
    <w:p>
      <w:pPr>
        <w:spacing w:after="0"/>
        <w:ind w:left="0"/>
        <w:jc w:val="both"/>
      </w:pPr>
      <w:r>
        <w:drawing>
          <wp:inline distT="0" distB="0" distL="0" distR="0">
            <wp:extent cx="2019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0193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2" w:id="125"/>
    <w:p>
      <w:pPr>
        <w:spacing w:after="0"/>
        <w:ind w:left="0"/>
        <w:jc w:val="both"/>
      </w:pPr>
      <w:r>
        <w:rPr>
          <w:rFonts w:ascii="Times New Roman"/>
          <w:b w:val="false"/>
          <w:i w:val="false"/>
          <w:color w:val="000000"/>
          <w:sz w:val="28"/>
        </w:rPr>
        <w:t>
      НП = ДRAB , где</w:t>
      </w:r>
    </w:p>
    <w:bookmarkEnd w:id="125"/>
    <w:bookmarkStart w:name="z143" w:id="126"/>
    <w:p>
      <w:pPr>
        <w:spacing w:after="0"/>
        <w:ind w:left="0"/>
        <w:jc w:val="both"/>
      </w:pPr>
      <w:r>
        <w:rPr>
          <w:rFonts w:ascii="Times New Roman"/>
          <w:b w:val="false"/>
          <w:i w:val="false"/>
          <w:color w:val="000000"/>
          <w:sz w:val="28"/>
        </w:rPr>
        <w:t>
      НП – Норма прибыли RAB-регулирования, тенге;</w:t>
      </w:r>
    </w:p>
    <w:bookmarkEnd w:id="126"/>
    <w:bookmarkStart w:name="z144" w:id="127"/>
    <w:p>
      <w:pPr>
        <w:spacing w:after="0"/>
        <w:ind w:left="0"/>
        <w:jc w:val="both"/>
      </w:pPr>
      <w:r>
        <w:rPr>
          <w:rFonts w:ascii="Times New Roman"/>
          <w:b w:val="false"/>
          <w:i w:val="false"/>
          <w:color w:val="000000"/>
          <w:sz w:val="28"/>
        </w:rPr>
        <w:t>
      ДRAB – доход на регулируемую базу активов, тенге.";</w:t>
      </w:r>
    </w:p>
    <w:bookmarkEnd w:id="1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9)</w:t>
      </w:r>
      <w:r>
        <w:rPr>
          <w:rFonts w:ascii="Times New Roman"/>
          <w:b w:val="false"/>
          <w:i w:val="false"/>
          <w:color w:val="000000"/>
          <w:sz w:val="28"/>
        </w:rPr>
        <w:t xml:space="preserve"> и 10) пункта 12 изложить в следующей редакции:</w:t>
      </w:r>
    </w:p>
    <w:bookmarkStart w:name="z146" w:id="128"/>
    <w:p>
      <w:pPr>
        <w:spacing w:after="0"/>
        <w:ind w:left="0"/>
        <w:jc w:val="both"/>
      </w:pPr>
      <w:r>
        <w:rPr>
          <w:rFonts w:ascii="Times New Roman"/>
          <w:b w:val="false"/>
          <w:i w:val="false"/>
          <w:color w:val="000000"/>
          <w:sz w:val="28"/>
        </w:rPr>
        <w:t>
      "9) нематериальные активы, за исключением программного обеспечения, относящееся к активам, участвующим в деятельности по производству электрической энергии;</w:t>
      </w:r>
    </w:p>
    <w:bookmarkEnd w:id="128"/>
    <w:bookmarkStart w:name="z147" w:id="129"/>
    <w:p>
      <w:pPr>
        <w:spacing w:after="0"/>
        <w:ind w:left="0"/>
        <w:jc w:val="both"/>
      </w:pPr>
      <w:r>
        <w:rPr>
          <w:rFonts w:ascii="Times New Roman"/>
          <w:b w:val="false"/>
          <w:i w:val="false"/>
          <w:color w:val="000000"/>
          <w:sz w:val="28"/>
        </w:rPr>
        <w:t>
      10) объекты, реализованные за счет средств республиканского или местного бюджета Республики Казахстан.";</w:t>
      </w:r>
    </w:p>
    <w:bookmarkEnd w:id="1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29</w:t>
      </w:r>
      <w:r>
        <w:rPr>
          <w:rFonts w:ascii="Times New Roman"/>
          <w:b w:val="false"/>
          <w:i w:val="false"/>
          <w:color w:val="000000"/>
          <w:sz w:val="28"/>
        </w:rPr>
        <w:t xml:space="preserve"> и </w:t>
      </w:r>
      <w:r>
        <w:rPr>
          <w:rFonts w:ascii="Times New Roman"/>
          <w:b w:val="false"/>
          <w:i w:val="false"/>
          <w:color w:val="000000"/>
          <w:sz w:val="28"/>
        </w:rPr>
        <w:t>30</w:t>
      </w:r>
      <w:r>
        <w:rPr>
          <w:rFonts w:ascii="Times New Roman"/>
          <w:b w:val="false"/>
          <w:i w:val="false"/>
          <w:color w:val="000000"/>
          <w:sz w:val="28"/>
        </w:rPr>
        <w:t xml:space="preserve"> изложить в следующей редакции:</w:t>
      </w:r>
    </w:p>
    <w:bookmarkStart w:name="z149" w:id="130"/>
    <w:p>
      <w:pPr>
        <w:spacing w:after="0"/>
        <w:ind w:left="0"/>
        <w:jc w:val="both"/>
      </w:pPr>
      <w:r>
        <w:rPr>
          <w:rFonts w:ascii="Times New Roman"/>
          <w:b w:val="false"/>
          <w:i w:val="false"/>
          <w:color w:val="000000"/>
          <w:sz w:val="28"/>
        </w:rPr>
        <w:t>
      "29. Расчет величины средневзвешенной ставки доходности капитала (WACC) приведен в приложении к настоящей Методике, и данная величина в размере 11,79% применяется в качестве величины средневзвешенной ставки доходности капитала (WACC), используемой в расчетах определения Нормы прибыли RAB-регулирования.</w:t>
      </w:r>
    </w:p>
    <w:bookmarkEnd w:id="130"/>
    <w:bookmarkStart w:name="z150" w:id="131"/>
    <w:p>
      <w:pPr>
        <w:spacing w:after="0"/>
        <w:ind w:left="0"/>
        <w:jc w:val="both"/>
      </w:pPr>
      <w:r>
        <w:rPr>
          <w:rFonts w:ascii="Times New Roman"/>
          <w:b w:val="false"/>
          <w:i w:val="false"/>
          <w:color w:val="000000"/>
          <w:sz w:val="28"/>
        </w:rPr>
        <w:t>
      30. Уровень нормы прибыли, учитываемой при утверждении предельных тарифов на электрическую энергию, рассчитывается на основе базы затрат и валовой рентабельности, определяемой на основе номинальной после налоговой ставки средневзвешенной доходности капитала.";</w:t>
      </w:r>
    </w:p>
    <w:bookmarkEnd w:id="131"/>
    <w:bookmarkStart w:name="z151" w:id="13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w:t>
      </w:r>
      <w:r>
        <w:rPr>
          <w:rFonts w:ascii="Times New Roman"/>
          <w:b w:val="false"/>
          <w:i w:val="false"/>
          <w:color w:val="000000"/>
          <w:sz w:val="28"/>
        </w:rPr>
        <w:t xml:space="preserve"> к указанной Методике:</w:t>
      </w:r>
    </w:p>
    <w:bookmarkEnd w:id="132"/>
    <w:bookmarkStart w:name="z152" w:id="133"/>
    <w:p>
      <w:pPr>
        <w:spacing w:after="0"/>
        <w:ind w:left="0"/>
        <w:jc w:val="both"/>
      </w:pPr>
      <w:r>
        <w:rPr>
          <w:rFonts w:ascii="Times New Roman"/>
          <w:b w:val="false"/>
          <w:i w:val="false"/>
          <w:color w:val="000000"/>
          <w:sz w:val="28"/>
        </w:rPr>
        <w:t>
      текст в правом верхнем углу изложить в следующей редакции:</w:t>
      </w:r>
    </w:p>
    <w:bookmarkEnd w:id="13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Методике</w:t>
            </w:r>
            <w:r>
              <w:br/>
            </w:r>
            <w:r>
              <w:rPr>
                <w:rFonts w:ascii="Times New Roman"/>
                <w:b w:val="false"/>
                <w:i w:val="false"/>
                <w:color w:val="000000"/>
                <w:sz w:val="20"/>
              </w:rPr>
              <w:t>определения нормы прибыли,</w:t>
            </w:r>
            <w:r>
              <w:br/>
            </w:r>
            <w:r>
              <w:rPr>
                <w:rFonts w:ascii="Times New Roman"/>
                <w:b w:val="false"/>
                <w:i w:val="false"/>
                <w:color w:val="000000"/>
                <w:sz w:val="20"/>
              </w:rPr>
              <w:t>учитываемой при утверждении</w:t>
            </w:r>
            <w:r>
              <w:br/>
            </w:r>
            <w:r>
              <w:rPr>
                <w:rFonts w:ascii="Times New Roman"/>
                <w:b w:val="false"/>
                <w:i w:val="false"/>
                <w:color w:val="000000"/>
                <w:sz w:val="20"/>
              </w:rPr>
              <w:t>предельных тарифов на</w:t>
            </w:r>
            <w:r>
              <w:br/>
            </w:r>
            <w:r>
              <w:rPr>
                <w:rFonts w:ascii="Times New Roman"/>
                <w:b w:val="false"/>
                <w:i w:val="false"/>
                <w:color w:val="000000"/>
                <w:sz w:val="20"/>
              </w:rPr>
              <w:t>электрическую энергию,</w:t>
            </w:r>
            <w:r>
              <w:br/>
            </w:r>
            <w:r>
              <w:rPr>
                <w:rFonts w:ascii="Times New Roman"/>
                <w:b w:val="false"/>
                <w:i w:val="false"/>
                <w:color w:val="000000"/>
                <w:sz w:val="20"/>
              </w:rPr>
              <w:t>а также фиксированной прибыли</w:t>
            </w:r>
            <w:r>
              <w:br/>
            </w:r>
            <w:r>
              <w:rPr>
                <w:rFonts w:ascii="Times New Roman"/>
                <w:b w:val="false"/>
                <w:i w:val="false"/>
                <w:color w:val="000000"/>
                <w:sz w:val="20"/>
              </w:rPr>
              <w:t>за балансирование, учитываемой</w:t>
            </w:r>
            <w:r>
              <w:br/>
            </w:r>
            <w:r>
              <w:rPr>
                <w:rFonts w:ascii="Times New Roman"/>
                <w:b w:val="false"/>
                <w:i w:val="false"/>
                <w:color w:val="000000"/>
                <w:sz w:val="20"/>
              </w:rPr>
              <w:t>при утверждении предельных</w:t>
            </w:r>
            <w:r>
              <w:br/>
            </w:r>
            <w:r>
              <w:rPr>
                <w:rFonts w:ascii="Times New Roman"/>
                <w:b w:val="false"/>
                <w:i w:val="false"/>
                <w:color w:val="000000"/>
                <w:sz w:val="20"/>
              </w:rPr>
              <w:t>тарифов на балансирующую электроэнергию".</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