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fdeb" w14:textId="598f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деятельности субъектов финансового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15 марта 2021 года № 48. Зарегистрировано в Министерстве юстиции Республики Казахстан 19 марта 2021 года № 22365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пункта 3-2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Правление Агентства Республики Казахстан по регулированию и развитию финансового рынка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деятельности субъектов финансового мониторинга,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 № 48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регулирования деятельности субъектов финансового мониторинга,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июня 2018 года № 140 "Об утверждении Требований к надлежащей проверке клиентов в случае дистанционного установления деловых отношений субъектами финансового мониторинга" (зарегистрировано в Реестре государственной регистрации нормативных правовых актов под № 17250, опубликовано 10 августа 2018 года в Эталонном контрольном банке нормативных правовых актов Республики Казахстан) следующее изменение: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надлежащей проверке клиентов в случае дистанционного установления деловых отношений субъектами финансового мониторинга, утвержденных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идентификации и аутентификации клиента используются следующие способы: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цифровая подпись физического или юридического лица;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или средства биометрической идентификации;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или реквизиты платежной карточки при идентификации и аутентификации физического лица (номер, срок действия платежной карточки, наименование системы платежных карточек), выпущенной банком второго уровня или Национальным оператором почты, с которым субъектом финансового мониторинга заключено соглашение об информационном обмене, в случае, если физическое лицо было ранее идентифицировано субъектом финансового мониторинга при личном присутствии;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или подтверждение личности физического лица путем сверки с государственными базами данных;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или уникальный идентификатор, представляющий собой комбинацию букв, цифр или символов или иной идентификатор, установленный субъектом финансового мониторинга для идентификации клиента и согласованный с ним.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одного или в совокупности нескольких из способов идентификации и аутентификации клиента, определенных в части первой настоящего пункта, за исключением случаев, предусмотренных частью третьей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идентификации и аутентификации клиента, предусмотренный подпунктом 5) части первой настоящего пункта, используется в одном из следующих случаев: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совокупности с одним или несколькими способами идентификации и аутентификации клиента, предусмотренными подпунктами 1), 2), 3) и 4) части первой настоящего пункта;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страховыми организациями и филиалами страховых (перестраховочных) организаций-нерезидентов Республики Казахстан договоров страхования в электронной форме, за исключением договоров страхования жизни, договоров аннуитетного страхования и договоров страхования, предусматривающих условие участия страхователя в инвестициях;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мер по надлежащей проверке клиентов (их представителей) и бенефициарных собственников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способа идентификации и аутентификации клиента осуществляется субъектом финансового мониторинга.".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22 марта 2020 года № 18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 и Национального оператора почты" (зарегистрировано в Реестре государственной регистрации нормативных правовых актов № 20160, опубликовано 23 марта 2020 года в Эталонном контрольном банке нормативных правовых актов Республики Казахстан) следующие изменения: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 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уровня, филиалов банков-нерезидентов Республики Казахстан и Национального оператора почты";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уровня, филиалов банков-нерезидентов Республики Казахстан и Национального оператора почты.";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 и Национального оператора почты, утвержденных указанным постановлением: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уровня, филиалов банков-нерезидентов Республики Казахстан и Национального оператора почты";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уровня, филиалов банков-нерезидентов Республики Казахстан и Национального оператора почты (далее – Требования) разработаны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распространяются на банки второго уровня, филиалы банков-нерезидентов Республики Казахстан и Национального оператора почты (далее – банк).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Требованиями не предусмотрено иное, понятия, применяемые в Требованиях, используются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Требований используются следующие понятия: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необычная операция (сделка) – операция (сделка) клиента, подлежащая обязательному изучению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с учетом признаков определения подозрительной операции, определенных уполномоченным органом, осуществляющим финансовый мониторинг и принимающим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(далее – уполномоченный орган по финансовому мониторингу)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банком самостоятельно;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риски легализации (отмывания) доходов, полученных преступным путем, и финансирования терроризма – риски преднамеренного или непреднамеренного вовлечения банка в процессы легализации (отмывания) доходов, полученных преступным путем, и финансирования терроризма или иную преступную деятельность;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рисками легализации (отмывания) доходов, полученных преступным путем, и финансирования терроризма – совокупность принимаемых банком мер по выявлению, оценке, мониторингу рисков легализации (отмывания) доходов, полученных преступным путем, и финансирования терроризма (далее – ОД/ФТ), а также их минимизации (в отношении услуг (продуктов), клиентов, а также совершаемых клиентами операций);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пороговая операция – операция клиента с деньгами и (или) иным имуществом,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подлежит финансовому мониторингу;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– отношения по предоставлению банком клиенту услуг (продуктов), относящихся к финансовой деятельности и финансовым услугам.".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октября 2020 года № 97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 и страховых брокеров" (зарегистрировано в Реестре государственной регистрации нормативных правовых актов под № 21425, опубликовано 15 октября 2020 года в Эталонном контрольном банке нормативных правовых актов Республики Казахстан) следующие изменения: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Казахстан.";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 и страховых брокеров, утвержденных указанным постановлением: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 (далее – Требования) разработаны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распространяются на страховые (перестраховочные) организации, общества взаимного страхования и филиалы страховых (перестраховочных) организаций-нерезидентов Республики Казахстан (далее – организация), страховые брокеры и филиалы страховых брокеров-нерезидентов Республики Казахстан (далее – страховой брокер).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– Закон о страховой деятельности)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Требований используются следующие основные понятия: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необычная операция (сделка) – операция (сделка) клиента, подлежащая обязательному изучению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с учетом признаков определения подозрительной операции, определенных уполномоченным органом, осуществляющим финансовый мониторинг и принимающим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организацией и страховым брокером самостоятельно;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 легализации (отмывания) доходов, полученных преступным путем, и финансирования терроризма (далее – риски ОД/ФТ) – возможность преднамеренного или непреднамеренного вовлечения организации и (или) страхового брокера в процессы легализации (отмывания) доходов, полученных преступным путем, и финансирования терроризма (далее – ОД/ФТ);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рисками легализации (отмывания) доходов, полученных преступным путем, и финансирования терроризма (далее – управление рисками ОД/ФТ) – совокупность принимаемых организацией и (или) страховым брокером мер по выявлению, оценке, мониторингу рисков ОД/ФТ, а также их минимизации (в отношении продуктов/услуг, клиентов, а также совершаемых клиентами операций);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пороговая операция – операция клиента с деньгами и (или) иным имуществом,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подлежит финансовому мониторингу;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деловые отношения – отношения по предоставлению организацией и (или) страховым брокером клиенту услуг (продуктов), относящихся к страховой деятельности организации и (или) брокерской деятельности страхового брокера.".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