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7afa" w14:textId="bc87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регулирования банковской и микрофинансовой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15 марта 2021 года № 49. Зарегистрировано в Министерстве юстиции Республики Казахстан 19 марта 2021 года № 22367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718 Гражданского кодекса Республики Казахстан (Особенная часть) от 1 июля 1999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3-1 статьи 4 Закона Республики Казахстан от 26 ноября 2012 года "О микрофинансовой деятельности"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2012 года № 377 "Об утверждении предельного размера годовой эффективной ставки вознаграждения" (зарегистрировано в Реестре государственной регистрации нормативных правовых актов под № 8306, опубликовано 18 мая 2013 года в газете "Казахстанская правда")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предельный размер годовой эффективной ставки вознаграждения: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банковским займам, предоставляемым банками второго уровня, организациями, осуществляющими отдельные виды банковских операций, – 56 (пятьдесят шесть) процентов по беззалоговым банковским займам; 40 (сорок) процентов по банковским займам, обеспеченным залогом; 25 (двадцать пять) процентов по ипотечным жилищным займам;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микрокредитам, предоставляемым организациями, осуществляющими микрофинансовую деятельность, – 56 (пятьдесят шесть) процентов.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дату заключения договора банковского займа, договора о предоставлении микрокредита, изменения ставки вознаграждения по банковскому займу, микрокредиту и (или) изменения или введения новых комиссий и иных платежей в связи с выдачей и обслуживанием банковского займа годовая эффективная ставка вознаграждения не может превышать предельный размер, утвержденный настоящим пунктом.".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ноября 2019 года № 209 "Об установлении предельного значения вознаграждения по договору о предоставлении микрокредита" (зарегистрировано в Реестре государственной регистрации нормативных правовых актов под № 19715, опубликовано 12 декабря 2019 года в Эталонном контрольном банке нормативных правовых актов Республики Казахстан) следующее изменение: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предельное значение вознаграждения по договору о предоставлении микрокредита, заключенному с физическим лицом: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обеспеченному залогом имущества, в размере 20 (двадцать) процентов от суммы выданного микрокредита;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обеспеченному залогом имущества, в размере 30 (тридцать) процентов от суммы выданного микрокредита.".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трех месяцев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регулированию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