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b43a" w14:textId="74db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рейтинга творческих кружков для детей и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апреля 2021 года № 111. Зарегистрирован в Министерстве юстиции Республики Казахстан 27 апреля 2021 года № 22628.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рейтинга творческих кружков для детей и юношества.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111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рейтинга творческих кружков для детей и юношества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рейтинга творческих кружков для детей и юношества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(далее – Закон) и определяют порядок определения рейтинга творческих кружков для детей и юношества.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творческий заказ – финансируемый государством объем услуг в области культуры для детей и юношества, определяемый согласно методике подушевого нормативного финансирования государственного творческого заказа и размещаемый у поставщиков независимо от форм их собственности, ведомственной подчиненности, типов и видов (далее – государственный заказ);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творческого заказа в соответствии с настоящими Правилами;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Рейтинг применяется к творческим кружкам для детей и юношества для определения качества и популярности оказываемых услуг поставщиками относительно друг друга.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рейтинга творческих кружков для детей и юношества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рейтинга творческих кружков для детей и юношества осуществляется путем выставления законным представителем ребенка, посещающего творческий кружок в рамках государственного заказа, оценки в информационной системе уполномоченного органа в сфере цифровизации, предусмотренной Правилами размещения государственного творческого заказа в творческих кружках для детей и юношества и их функционирования, утверждаемыми уполномоченным органом в сфере культуры,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творческого творческого кружка для детей и юношества осуществляется по следующим критериям: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творческого процесса, доступность объяснения задач ребенку;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материально-техническая оснащенность творческого кружка для детей и юношества.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выражается в баллах от 1 до 5, где 1 – самый низкий балл, 5 – самый высокий балл.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творческих кружков для детей и юношества рассчитывается следующим образом: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Р=Б/А, где: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рейтинг творческих кружков;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общая сумма баллов, выставленных законными представителями участвовавшими в оценке;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общее количество законных представителей выставивших оценку.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