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ea71" w14:textId="619e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декабря 2021 года № 9/104. Зарегистрировано в Министерстве юстиции Республики Казахстан 5 января 2022 года № 26354.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- 12 984 505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4 944 357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- 8 024 067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- 13 648 483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- 219640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- 81491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- 219640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219640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827255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2022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поселка, сельских округов в сумме 627991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районного бюджета субвенции, передаваемые из районного бюджета в бюджеты поселка,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Шетского района на 2022 год в сумме 85066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решения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социальная адресная помощь,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адресная социальная помощь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гарантированный социальный пакет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с.Бурма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12-ти квартирных жилых домов в п.Агадырь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2022-2024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(тыс.тенге)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(тыс.тенге)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(тыс.тенге)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Карима Мынбаева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село.Красная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село.Ортау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