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4c415" w14:textId="224c4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2021 году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Житикаринского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2 апреля 2021 года № 23. Зарегистрировано Департаментом юстиции Костанайской области 6 апреля 2021 года № 9850.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2021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Житикаринского района, подъемное пособие и социальную поддержку для приобретения или строительства жилья.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Алашбаев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