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351d" w14:textId="7f13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31 января 2022 года № 33. Зарегистрирован в Министерстве юстиции Республики Казахстан 1 февраля 2022 года № 26701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 (зарегистрирован в Реестре государственной регистрации нормативных правовых актов за № 8749)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персональных данных, необходимый и достаточный для выполнения осуществляемых задач,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Сакеева Р.К.</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2022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2013 года</w:t>
            </w:r>
            <w:r>
              <w:br/>
            </w:r>
            <w:r>
              <w:rPr>
                <w:rFonts w:ascii="Times New Roman"/>
                <w:b w:val="false"/>
                <w:i w:val="false"/>
                <w:color w:val="000000"/>
                <w:sz w:val="20"/>
              </w:rPr>
              <w:t>№ 403-Ө-М</w:t>
            </w:r>
          </w:p>
        </w:tc>
      </w:tr>
    </w:tbl>
    <w:bookmarkStart w:name="z16" w:id="8"/>
    <w:p>
      <w:pPr>
        <w:spacing w:after="0"/>
        <w:ind w:left="0"/>
        <w:jc w:val="left"/>
      </w:pPr>
      <w:r>
        <w:rPr>
          <w:rFonts w:ascii="Times New Roman"/>
          <w:b/>
          <w:i w:val="false"/>
          <w:color w:val="000000"/>
        </w:rPr>
        <w:t xml:space="preserve"> Перечень персональных данных, необходимый и достаточный для выполнения осуществляемых задач</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задачи, в том числе функций, полномочий,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сбора и обработки в рамках осуществляемой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персональных данных для определенной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на документы или нормативные правовые акты, имеющие прямые указания на осуществляемые собственником и (или) оператором задачи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Замещение утраченного дохода лицам уходящим на заслуженный отдых в связи с достижением пенсионного возраста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Индивидуальный идентификационный номер (далее -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Сведения о документе, удостоверяющем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xml:space="preserve">
8. Справка о доходах: о среднемесячном доходе за период с 1 января 1998 года за любые 3 года подряд,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справка о суммах дохода, выплаченных физическому лицу и осуществленных с дохода обязательных пенсионных взносов а для индивидуальных предпринимателей, лиц, занимающихся частной практикой, а также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w:t>
            </w:r>
            <w:r>
              <w:rPr>
                <w:rFonts w:ascii="Times New Roman"/>
                <w:b w:val="false"/>
                <w:i w:val="false"/>
                <w:color w:val="000000"/>
                <w:sz w:val="20"/>
              </w:rPr>
              <w:t>подпунктом 5)</w:t>
            </w:r>
            <w:r>
              <w:rPr>
                <w:rFonts w:ascii="Times New Roman"/>
                <w:b w:val="false"/>
                <w:i w:val="false"/>
                <w:color w:val="000000"/>
                <w:sz w:val="20"/>
              </w:rPr>
              <w:t xml:space="preserve"> пункта 2 статьи 24 Закона Республики Казахстан "О пенсионном обеспечении в Республике Казахстан", – документ о доходах, выданный органом государственных доходов.</w:t>
            </w:r>
          </w:p>
          <w:p>
            <w:pPr>
              <w:spacing w:after="20"/>
              <w:ind w:left="20"/>
              <w:jc w:val="both"/>
            </w:pPr>
            <w:r>
              <w:rPr>
                <w:rFonts w:ascii="Times New Roman"/>
                <w:b w:val="false"/>
                <w:i w:val="false"/>
                <w:color w:val="000000"/>
                <w:sz w:val="20"/>
              </w:rPr>
              <w:t>
 В случае ликвидации организации (предприятия) представляется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p>
            <w:pPr>
              <w:spacing w:after="20"/>
              <w:ind w:left="20"/>
              <w:jc w:val="both"/>
            </w:pPr>
            <w:r>
              <w:rPr>
                <w:rFonts w:ascii="Times New Roman"/>
                <w:b w:val="false"/>
                <w:i w:val="false"/>
                <w:color w:val="000000"/>
                <w:sz w:val="20"/>
              </w:rPr>
              <w:t>
 В случае невозможности представления архивного документа о среднемесячном доходе, размер среднемесячного дохода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w:t>
            </w:r>
          </w:p>
          <w:p>
            <w:pPr>
              <w:spacing w:after="20"/>
              <w:ind w:left="20"/>
              <w:jc w:val="both"/>
            </w:pPr>
            <w:r>
              <w:rPr>
                <w:rFonts w:ascii="Times New Roman"/>
                <w:b w:val="false"/>
                <w:i w:val="false"/>
                <w:color w:val="000000"/>
                <w:sz w:val="20"/>
              </w:rPr>
              <w:t>
 Лицами, работавшими в российских организациях комплекса "Байконур", представляется справка работодателя о доходах, выплаченных в валюте Российской Федерации (при наличии).</w:t>
            </w:r>
          </w:p>
          <w:p>
            <w:pPr>
              <w:spacing w:after="20"/>
              <w:ind w:left="20"/>
              <w:jc w:val="both"/>
            </w:pPr>
            <w:r>
              <w:rPr>
                <w:rFonts w:ascii="Times New Roman"/>
                <w:b w:val="false"/>
                <w:i w:val="false"/>
                <w:color w:val="000000"/>
                <w:sz w:val="20"/>
              </w:rPr>
              <w:t>
Сведения об официальном курсе национальной валюты Республики Казахстан к иностранным валютам, установленном Национальным Банком Республики Казахстан на день обращения за назначением пенсионных выплат по возрасту, отделение Государственной корпорации получает из официального интернет-ресурса Национального Банка Республики Казахстан.</w:t>
            </w:r>
          </w:p>
          <w:p>
            <w:pPr>
              <w:spacing w:after="20"/>
              <w:ind w:left="20"/>
              <w:jc w:val="both"/>
            </w:pPr>
            <w:r>
              <w:rPr>
                <w:rFonts w:ascii="Times New Roman"/>
                <w:b w:val="false"/>
                <w:i w:val="false"/>
                <w:color w:val="000000"/>
                <w:sz w:val="20"/>
              </w:rPr>
              <w:t>
9.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В зависимости от наличия представляются следующие документы: 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нуждающимся в посторонней помощи, престарелым, достигшим восьмидесятилетнего возраста, ребенком-инвалидом в возрасте до восемнадцати лет;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состояния);документ, подтверждающий прохождение воинской службы на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p>
          <w:p>
            <w:pPr>
              <w:spacing w:after="20"/>
              <w:ind w:left="20"/>
              <w:jc w:val="both"/>
            </w:pPr>
            <w:r>
              <w:rPr>
                <w:rFonts w:ascii="Times New Roman"/>
                <w:b w:val="false"/>
                <w:i w:val="false"/>
                <w:color w:val="000000"/>
                <w:sz w:val="20"/>
              </w:rPr>
              <w:t>
В случае назначения пенсионных выплат по возрасту женщинам, родившим (усыновившим, удочерившим) 5 и более детей и воспитавшим их до восьмилетнего возраста,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 К документам, подтверждающим факт воспитания детей до восьми лет (в зависимости от их наличия), относятся:</w:t>
            </w:r>
          </w:p>
          <w:p>
            <w:pPr>
              <w:spacing w:after="20"/>
              <w:ind w:left="20"/>
              <w:jc w:val="both"/>
            </w:pPr>
            <w:r>
              <w:rPr>
                <w:rFonts w:ascii="Times New Roman"/>
                <w:b w:val="false"/>
                <w:i w:val="false"/>
                <w:color w:val="000000"/>
                <w:sz w:val="20"/>
              </w:rPr>
              <w:t>
1) документы, удостоверяющие личность детей;</w:t>
            </w:r>
          </w:p>
          <w:p>
            <w:pPr>
              <w:spacing w:after="20"/>
              <w:ind w:left="20"/>
              <w:jc w:val="both"/>
            </w:pPr>
            <w:r>
              <w:rPr>
                <w:rFonts w:ascii="Times New Roman"/>
                <w:b w:val="false"/>
                <w:i w:val="false"/>
                <w:color w:val="000000"/>
                <w:sz w:val="20"/>
              </w:rPr>
              <w:t>
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pPr>
              <w:spacing w:after="20"/>
              <w:ind w:left="20"/>
              <w:jc w:val="both"/>
            </w:pPr>
            <w:r>
              <w:rPr>
                <w:rFonts w:ascii="Times New Roman"/>
                <w:b w:val="false"/>
                <w:i w:val="false"/>
                <w:color w:val="000000"/>
                <w:sz w:val="20"/>
              </w:rPr>
              <w:t>
3) документ об обучении в учебном заведении детей;</w:t>
            </w:r>
          </w:p>
          <w:p>
            <w:pPr>
              <w:spacing w:after="20"/>
              <w:ind w:left="20"/>
              <w:jc w:val="both"/>
            </w:pPr>
            <w:r>
              <w:rPr>
                <w:rFonts w:ascii="Times New Roman"/>
                <w:b w:val="false"/>
                <w:i w:val="false"/>
                <w:color w:val="000000"/>
                <w:sz w:val="20"/>
              </w:rPr>
              <w:t>
4) свидетельство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p>
          <w:p>
            <w:pPr>
              <w:spacing w:after="20"/>
              <w:ind w:left="20"/>
              <w:jc w:val="both"/>
            </w:pPr>
            <w:r>
              <w:rPr>
                <w:rFonts w:ascii="Times New Roman"/>
                <w:b w:val="false"/>
                <w:i w:val="false"/>
                <w:color w:val="000000"/>
                <w:sz w:val="20"/>
              </w:rPr>
              <w:t>
5) военный билет;</w:t>
            </w:r>
          </w:p>
          <w:p>
            <w:pPr>
              <w:spacing w:after="20"/>
              <w:ind w:left="20"/>
              <w:jc w:val="both"/>
            </w:pPr>
            <w:r>
              <w:rPr>
                <w:rFonts w:ascii="Times New Roman"/>
                <w:b w:val="false"/>
                <w:i w:val="false"/>
                <w:color w:val="000000"/>
                <w:sz w:val="20"/>
              </w:rPr>
              <w:t>
6) решение суда об установлении факта воспитания, усыновления (удочерения) ребенка (детей).</w:t>
            </w:r>
          </w:p>
          <w:p>
            <w:pPr>
              <w:spacing w:after="20"/>
              <w:ind w:left="20"/>
              <w:jc w:val="both"/>
            </w:pPr>
            <w:r>
              <w:rPr>
                <w:rFonts w:ascii="Times New Roman"/>
                <w:b w:val="false"/>
                <w:i w:val="false"/>
                <w:color w:val="000000"/>
                <w:sz w:val="20"/>
              </w:rPr>
              <w:t>
В случае назначения пенсионных выплат по возрасту лицу, проживавшему в зонах чрезвычайного и максимального радиационного риска, дополнительно представляется документ, подтверждающий факт проживания в зонах чрезвычайного и максимального радиационного риска с 29 августа 1949 года по 5 июля 1963 года в течение 5 лет.</w:t>
            </w:r>
          </w:p>
          <w:p>
            <w:pPr>
              <w:spacing w:after="20"/>
              <w:ind w:left="20"/>
              <w:jc w:val="both"/>
            </w:pPr>
            <w:r>
              <w:rPr>
                <w:rFonts w:ascii="Times New Roman"/>
                <w:b w:val="false"/>
                <w:i w:val="false"/>
                <w:color w:val="000000"/>
                <w:sz w:val="20"/>
              </w:rPr>
              <w:t>
В случае установления опеки (попечительства), представляется документ, подтверждающий установление опеки(попечительства).</w:t>
            </w:r>
          </w:p>
          <w:p>
            <w:pPr>
              <w:spacing w:after="20"/>
              <w:ind w:left="20"/>
              <w:jc w:val="both"/>
            </w:pPr>
            <w:r>
              <w:rPr>
                <w:rFonts w:ascii="Times New Roman"/>
                <w:b w:val="false"/>
                <w:i w:val="false"/>
                <w:color w:val="000000"/>
                <w:sz w:val="20"/>
              </w:rPr>
              <w:t>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информационных систем,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получают из соответствующей государственной ИС через шлюз "электронного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утраченного дохода лицам уходящим на заслуженный отдых в связи с достижением пенсионного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6.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8. Документы, подтверждающие стаж участия заявителя в пенсионной системе: подтверждающие трудовой стаж заявителя, выработанный до 1 января 1998 года: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При наличии также представляются:</w:t>
            </w:r>
          </w:p>
          <w:p>
            <w:pPr>
              <w:spacing w:after="20"/>
              <w:ind w:left="20"/>
              <w:jc w:val="both"/>
            </w:pPr>
            <w:r>
              <w:rPr>
                <w:rFonts w:ascii="Times New Roman"/>
                <w:b w:val="false"/>
                <w:i w:val="false"/>
                <w:color w:val="000000"/>
                <w:sz w:val="20"/>
              </w:rPr>
              <w:t>
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ребенком-инвалидом в возрасте до восемнадцати лет; 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xml:space="preserve">
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документы, подтверждающие время ухода неработающей матери за малолетними детьми: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решение суда, подтверждающее факт осуществления и период фактического ухода неработающего отца за малолетними детьми; </w:t>
            </w:r>
          </w:p>
          <w:p>
            <w:pPr>
              <w:spacing w:after="20"/>
              <w:ind w:left="20"/>
              <w:jc w:val="both"/>
            </w:pPr>
            <w:r>
              <w:rPr>
                <w:rFonts w:ascii="Times New Roman"/>
                <w:b w:val="false"/>
                <w:i w:val="false"/>
                <w:color w:val="000000"/>
                <w:sz w:val="20"/>
              </w:rPr>
              <w:t>
При этом, указанный период не засчитывается в стаж участия в пенсионной системе матери ребенка; решение суда, подтверждающее факт осуществления и время ухода за инвалидом первой группы, одиноким инвалидом второй группы и пенсионером по возрасту, нуждающимися в посторонней помощи, а также престарелым, достигшим восьмидесятилетнего возраста, ребенком-инвалидом в возрасте до восемнадцати лет.</w:t>
            </w:r>
          </w:p>
          <w:p>
            <w:pPr>
              <w:spacing w:after="20"/>
              <w:ind w:left="20"/>
              <w:jc w:val="both"/>
            </w:pPr>
            <w:r>
              <w:rPr>
                <w:rFonts w:ascii="Times New Roman"/>
                <w:b w:val="false"/>
                <w:i w:val="false"/>
                <w:color w:val="000000"/>
                <w:sz w:val="20"/>
              </w:rPr>
              <w:t>
Представление решения суда не требуется при подтверждении сведений о получении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лицу, осуществляющему уход за инвалидом первой группы государственными информационными системами;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(в зависимости от их наличия): трудовая книжка; военный билет; справка архивного учреждения о периоде службы; справка управления (отдела) по делам обороны или с места службы; выписки из приказов, подтверждающих возникновение и прекращение служебных отношений на основе заключения и прекращения контракта о прохождении службы; документ, подтверждающий факт и период проживания за границей супруги (супруга) сотрудников дипломатических служб Республики Казахстан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документы, подтверждающие трудовой стаж после 1 января 1998 года в российских организациях комплекса "Байконур"; документы, подтверждающие периоды трудовой деятельности до 31 декабря 2004 года физических лиц, имеющих инвалидность первой и второй групп, если инвалидность установлена бессрочно (в зависимости от их наличия): трудовая книжка;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 решение суда. С 1 января 2005 года в стаж участия в пенсионной системе физических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w:t>
            </w:r>
          </w:p>
          <w:p>
            <w:pPr>
              <w:spacing w:after="20"/>
              <w:ind w:left="20"/>
              <w:jc w:val="both"/>
            </w:pPr>
            <w:r>
              <w:rPr>
                <w:rFonts w:ascii="Times New Roman"/>
                <w:b w:val="false"/>
                <w:i w:val="false"/>
                <w:color w:val="000000"/>
                <w:sz w:val="20"/>
              </w:rPr>
              <w:t>
Период осуществления обязательных взносов подтверждается сведениями централизованной базы данных о перечислении обязательных пенсионных взносов.</w:t>
            </w:r>
          </w:p>
          <w:p>
            <w:pPr>
              <w:spacing w:after="20"/>
              <w:ind w:left="20"/>
              <w:jc w:val="both"/>
            </w:pPr>
            <w:r>
              <w:rPr>
                <w:rFonts w:ascii="Times New Roman"/>
                <w:b w:val="false"/>
                <w:i w:val="false"/>
                <w:color w:val="000000"/>
                <w:sz w:val="20"/>
              </w:rPr>
              <w:t>
В случаях неполного или несвоевременного перечисления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 справкой работодателя (правопреемника) о перечислении обязательных пенсионных взносов или архивного учреждения о перечислении обязательных пенсионных взносов (при условии соответствия периодов перечисления обязательных пенсионных взносов периодам трудовой деятельности, указанным в документах, подтверждающих трудовой стаж заявителя); решением суда, подтверждающим период перечисления обязательных пенсионных взносов.</w:t>
            </w:r>
          </w:p>
          <w:p>
            <w:pPr>
              <w:spacing w:after="20"/>
              <w:ind w:left="20"/>
              <w:jc w:val="both"/>
            </w:pPr>
            <w:r>
              <w:rPr>
                <w:rFonts w:ascii="Times New Roman"/>
                <w:b w:val="false"/>
                <w:i w:val="false"/>
                <w:color w:val="000000"/>
                <w:sz w:val="20"/>
              </w:rPr>
              <w:t xml:space="preserve">
Период, за который перечислялись обязательные пенсионные взносы лиц, занимавшихся частной практикой,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w:t>
            </w:r>
            <w:r>
              <w:rPr>
                <w:rFonts w:ascii="Times New Roman"/>
                <w:b w:val="false"/>
                <w:i w:val="false"/>
                <w:color w:val="000000"/>
                <w:sz w:val="20"/>
              </w:rPr>
              <w:t>подпунктом 5)</w:t>
            </w:r>
            <w:r>
              <w:rPr>
                <w:rFonts w:ascii="Times New Roman"/>
                <w:b w:val="false"/>
                <w:i w:val="false"/>
                <w:color w:val="000000"/>
                <w:sz w:val="20"/>
              </w:rPr>
              <w:t xml:space="preserve"> пункта 2 статьи 24 Закона Республики Казахстан "О пенсионном обеспечении в Республике Казахстан", а также индивидуальных предпринимателей, осуществлявших обязательные пенсионные взносы в свою пользу, членов (участников) и глав крестьянских или фермерских хозяйств,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 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w:t>
            </w:r>
          </w:p>
          <w:p>
            <w:pPr>
              <w:spacing w:after="20"/>
              <w:ind w:left="20"/>
              <w:jc w:val="both"/>
            </w:pPr>
            <w:r>
              <w:rPr>
                <w:rFonts w:ascii="Times New Roman"/>
                <w:b w:val="false"/>
                <w:i w:val="false"/>
                <w:color w:val="000000"/>
                <w:sz w:val="20"/>
              </w:rPr>
              <w:t>
При условии перечисления обязательных пенсионных взносов до 1 июля 2006 года в период участия в накопительной пенсионной системе учитывается месяц, предшествующий месяцу, в котором осуществлено перечисление обязательных пенсионных взносов. Если за один месяц в накопительные пенсионные фонды и (или) единый накопительный пенсионный фонд осуществлено перечисление обязательных пенсионных взносов несколько раз, период участия в накопительной системе составляет один месяц.</w:t>
            </w:r>
          </w:p>
          <w:p>
            <w:pPr>
              <w:spacing w:after="20"/>
              <w:ind w:left="20"/>
              <w:jc w:val="both"/>
            </w:pPr>
            <w:r>
              <w:rPr>
                <w:rFonts w:ascii="Times New Roman"/>
                <w:b w:val="false"/>
                <w:i w:val="false"/>
                <w:color w:val="000000"/>
                <w:sz w:val="20"/>
              </w:rPr>
              <w:t>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утвержденному Правительством Республики Казахстан, подтверждаются справкой работодателя.</w:t>
            </w:r>
          </w:p>
          <w:p>
            <w:pPr>
              <w:spacing w:after="20"/>
              <w:ind w:left="20"/>
              <w:jc w:val="both"/>
            </w:pPr>
            <w:r>
              <w:rPr>
                <w:rFonts w:ascii="Times New Roman"/>
                <w:b w:val="false"/>
                <w:i w:val="false"/>
                <w:color w:val="000000"/>
                <w:sz w:val="20"/>
              </w:rPr>
              <w:t>
Период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подтверждаются сведениями из централизованной базы данных.</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информационных систем,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услугополучатель получает из соответствующей государственной ИС через шлюз "электронного правительства".</w:t>
            </w:r>
          </w:p>
          <w:p>
            <w:pPr>
              <w:spacing w:after="20"/>
              <w:ind w:left="20"/>
              <w:jc w:val="both"/>
            </w:pPr>
            <w:r>
              <w:rPr>
                <w:rFonts w:ascii="Times New Roman"/>
                <w:b w:val="false"/>
                <w:i w:val="false"/>
                <w:color w:val="000000"/>
                <w:sz w:val="20"/>
              </w:rPr>
              <w:t>
В случае установления опеки (попечительства) документ, подтверждающий установление опеки (попечительства).</w:t>
            </w:r>
          </w:p>
          <w:p>
            <w:pPr>
              <w:spacing w:after="20"/>
              <w:ind w:left="20"/>
              <w:jc w:val="both"/>
            </w:pPr>
            <w:r>
              <w:rPr>
                <w:rFonts w:ascii="Times New Roman"/>
                <w:b w:val="false"/>
                <w:i w:val="false"/>
                <w:color w:val="000000"/>
                <w:sz w:val="20"/>
              </w:rPr>
              <w:t>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пункта 1 статьи 34, статьей 80 Закона Республики Казахстан "О нотариате".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социальных пособий по инвалидности и по случаю потери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вид госсоцпособий для лиц которым установлена инвалидность или иждивенцам в связи с утерей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8. Справка учебного заведения, если иждивенцы в возрасте от восемнадцати до двадцати трех лет являются обучающимися очной формы обучения (предоставляется ежегодно);</w:t>
            </w:r>
          </w:p>
          <w:p>
            <w:pPr>
              <w:spacing w:after="20"/>
              <w:ind w:left="20"/>
              <w:jc w:val="both"/>
            </w:pPr>
            <w:r>
              <w:rPr>
                <w:rFonts w:ascii="Times New Roman"/>
                <w:b w:val="false"/>
                <w:i w:val="false"/>
                <w:color w:val="000000"/>
                <w:sz w:val="20"/>
              </w:rPr>
              <w:t xml:space="preserve">
9.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При необходимости представляется один из следующих документов:</w:t>
            </w:r>
          </w:p>
          <w:p>
            <w:pPr>
              <w:spacing w:after="20"/>
              <w:ind w:left="20"/>
              <w:jc w:val="both"/>
            </w:pPr>
            <w:r>
              <w:rPr>
                <w:rFonts w:ascii="Times New Roman"/>
                <w:b w:val="false"/>
                <w:i w:val="false"/>
                <w:color w:val="000000"/>
                <w:sz w:val="20"/>
              </w:rPr>
              <w:t>
1) решение Межведомственного экспертного совета по установлению причинной связи заболеваний, инвалидности лиц, подвергшихся радиационному воздействию;</w:t>
            </w:r>
          </w:p>
          <w:p>
            <w:pPr>
              <w:spacing w:after="20"/>
              <w:ind w:left="20"/>
              <w:jc w:val="both"/>
            </w:pPr>
            <w:r>
              <w:rPr>
                <w:rFonts w:ascii="Times New Roman"/>
                <w:b w:val="false"/>
                <w:i w:val="false"/>
                <w:color w:val="000000"/>
                <w:sz w:val="20"/>
              </w:rPr>
              <w:t>
2) решение Центральной военно-врачебной комиссии;</w:t>
            </w:r>
          </w:p>
          <w:p>
            <w:pPr>
              <w:spacing w:after="20"/>
              <w:ind w:left="20"/>
              <w:jc w:val="both"/>
            </w:pPr>
            <w:r>
              <w:rPr>
                <w:rFonts w:ascii="Times New Roman"/>
                <w:b w:val="false"/>
                <w:i w:val="false"/>
                <w:color w:val="000000"/>
                <w:sz w:val="20"/>
              </w:rPr>
              <w:t>
3) свидетельство о болезни, выданное госпиталем, или заключение военно-врачебной комиссии;</w:t>
            </w:r>
          </w:p>
          <w:p>
            <w:pPr>
              <w:spacing w:after="20"/>
              <w:ind w:left="20"/>
              <w:jc w:val="both"/>
            </w:pPr>
            <w:r>
              <w:rPr>
                <w:rFonts w:ascii="Times New Roman"/>
                <w:b w:val="false"/>
                <w:i w:val="false"/>
                <w:color w:val="000000"/>
                <w:sz w:val="20"/>
              </w:rPr>
              <w:t>
4) свидетельство о рождении ребенка-инвалида до восемнадцати лет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 (опекуна). В случае установления опеки (попечительства), представляется документ, подтверждающий установление опеки (попечительства).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информационных систем, в том числе из сервиса цифровых документов.</w:t>
            </w:r>
          </w:p>
          <w:p>
            <w:pPr>
              <w:spacing w:after="20"/>
              <w:ind w:left="20"/>
              <w:jc w:val="both"/>
            </w:pPr>
            <w:r>
              <w:rPr>
                <w:rFonts w:ascii="Times New Roman"/>
                <w:b w:val="false"/>
                <w:i w:val="false"/>
                <w:color w:val="000000"/>
                <w:sz w:val="20"/>
              </w:rPr>
              <w:t>
10. Свидетельство о рождении ребенка-инвалида до восемнадцати лет (выписка из актовой записи о рождении или справка о регистрации акта гражданского состояния, выданные отделами записи актов гражданского состояния);</w:t>
            </w:r>
          </w:p>
          <w:p>
            <w:pPr>
              <w:spacing w:after="20"/>
              <w:ind w:left="20"/>
              <w:jc w:val="both"/>
            </w:pPr>
            <w:r>
              <w:rPr>
                <w:rFonts w:ascii="Times New Roman"/>
                <w:b w:val="false"/>
                <w:i w:val="false"/>
                <w:color w:val="000000"/>
                <w:sz w:val="20"/>
              </w:rPr>
              <w:t>
11. Свидетельство о смерти кормильца или решение суда о признании лица безвестно отсутствующим (умершим);</w:t>
            </w:r>
          </w:p>
          <w:p>
            <w:pPr>
              <w:spacing w:after="20"/>
              <w:ind w:left="20"/>
              <w:jc w:val="both"/>
            </w:pPr>
            <w:r>
              <w:rPr>
                <w:rFonts w:ascii="Times New Roman"/>
                <w:b w:val="false"/>
                <w:i w:val="false"/>
                <w:color w:val="000000"/>
                <w:sz w:val="20"/>
              </w:rPr>
              <w:t>
12. Документ, подтверждающий родственные отношения иждивенца с умершим (свидетельство о рождении, о браке, о расторжении брака, об установлении отцовства (материнства) и другие).</w:t>
            </w:r>
          </w:p>
          <w:p>
            <w:pPr>
              <w:spacing w:after="20"/>
              <w:ind w:left="20"/>
              <w:jc w:val="both"/>
            </w:pPr>
            <w:r>
              <w:rPr>
                <w:rFonts w:ascii="Times New Roman"/>
                <w:b w:val="false"/>
                <w:i w:val="false"/>
                <w:color w:val="000000"/>
                <w:sz w:val="20"/>
              </w:rPr>
              <w:t>
Справка отделов записи актов гражданского состояния (если сведения об отце в свидетельстве о рождении внесены по заявлению матери);</w:t>
            </w:r>
          </w:p>
          <w:p>
            <w:pPr>
              <w:spacing w:after="20"/>
              <w:ind w:left="20"/>
              <w:jc w:val="both"/>
            </w:pPr>
            <w:r>
              <w:rPr>
                <w:rFonts w:ascii="Times New Roman"/>
                <w:b w:val="false"/>
                <w:i w:val="false"/>
                <w:color w:val="000000"/>
                <w:sz w:val="20"/>
              </w:rPr>
              <w:t>
13.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 В случае установления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14. Военный билет погибшего (умершего) либо справка о прохождении воинской службы;</w:t>
            </w:r>
          </w:p>
          <w:p>
            <w:pPr>
              <w:spacing w:after="20"/>
              <w:ind w:left="20"/>
              <w:jc w:val="both"/>
            </w:pPr>
            <w:r>
              <w:rPr>
                <w:rFonts w:ascii="Times New Roman"/>
                <w:b w:val="false"/>
                <w:i w:val="false"/>
                <w:color w:val="000000"/>
                <w:sz w:val="20"/>
              </w:rPr>
              <w:t>
15.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p>
          <w:p>
            <w:pPr>
              <w:spacing w:after="20"/>
              <w:ind w:left="20"/>
              <w:jc w:val="both"/>
            </w:pPr>
            <w:r>
              <w:rPr>
                <w:rFonts w:ascii="Times New Roman"/>
                <w:b w:val="false"/>
                <w:i w:val="false"/>
                <w:color w:val="000000"/>
                <w:sz w:val="20"/>
              </w:rPr>
              <w:t>
16. При назначении государственного социального пособия по случаю потери кормильца лицом, занятым уходом за детьми, братьями, сестрами или внуками умершего кормильца, не достигшими восьми лет, ежегодно услугополучателем представляется трудовая книжка с записью о прекращении трудовой деятельности, в случае ее отсутствия Государственная корпорация запрашивает из информационных систем сведения о том, что лицо не зарегистрировано в качестве индивидуального предпринимателя и из автоматизированной информационной системы об отсутствии факта перечисления обязательных пенсионных взносов.</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информационных систем, в том числе из сервиса цифровых документов.</w:t>
            </w:r>
          </w:p>
          <w:p>
            <w:pPr>
              <w:spacing w:after="20"/>
              <w:ind w:left="20"/>
              <w:jc w:val="both"/>
            </w:pPr>
            <w:r>
              <w:rPr>
                <w:rFonts w:ascii="Times New Roman"/>
                <w:b w:val="false"/>
                <w:i w:val="false"/>
                <w:color w:val="000000"/>
                <w:sz w:val="20"/>
              </w:rPr>
              <w:t xml:space="preserve">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социальной поддержки лиц, занятых во вредных условиях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Документ, удостоверяющий личность (паспорт гражданина Республики Казахстан, удостоверение личности гражданина Республики Казахстан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8. Справка организации, подтверждающая характер работы или условия труда для назначения государственного специального пособия, по форме согласно приложению 7 к Правилам.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p>
            <w:pPr>
              <w:spacing w:after="20"/>
              <w:ind w:left="20"/>
              <w:jc w:val="both"/>
            </w:pPr>
            <w:r>
              <w:rPr>
                <w:rFonts w:ascii="Times New Roman"/>
                <w:b w:val="false"/>
                <w:i w:val="false"/>
                <w:color w:val="000000"/>
                <w:sz w:val="20"/>
              </w:rPr>
              <w:t xml:space="preserve">
При отсутствии архивных документов характер работы или условия труда и их соответствие Списку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или Списку № 2 производств, работ, профессий, должностей и показателей на работах с вредными и тяжелыми условиями труда, утвержденными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19 декабря 1999 года № 1930, устанавливаются через судебные органы; 1)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в зависимости от наличия представляются следующие документы:</w:t>
            </w:r>
          </w:p>
          <w:p>
            <w:pPr>
              <w:spacing w:after="20"/>
              <w:ind w:left="20"/>
              <w:jc w:val="both"/>
            </w:pPr>
            <w:r>
              <w:rPr>
                <w:rFonts w:ascii="Times New Roman"/>
                <w:b w:val="false"/>
                <w:i w:val="false"/>
                <w:color w:val="000000"/>
                <w:sz w:val="20"/>
              </w:rPr>
              <w:t xml:space="preserve">
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ребенком-инвалидом в возрасте до восемнадцати лет;</w:t>
            </w:r>
          </w:p>
          <w:p>
            <w:pPr>
              <w:spacing w:after="20"/>
              <w:ind w:left="20"/>
              <w:jc w:val="both"/>
            </w:pPr>
            <w:r>
              <w:rPr>
                <w:rFonts w:ascii="Times New Roman"/>
                <w:b w:val="false"/>
                <w:i w:val="false"/>
                <w:color w:val="000000"/>
                <w:sz w:val="20"/>
              </w:rPr>
              <w:t>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w:t>
            </w:r>
          </w:p>
          <w:p>
            <w:pPr>
              <w:spacing w:after="20"/>
              <w:ind w:left="20"/>
              <w:jc w:val="both"/>
            </w:pPr>
            <w:r>
              <w:rPr>
                <w:rFonts w:ascii="Times New Roman"/>
                <w:b w:val="false"/>
                <w:i w:val="false"/>
                <w:color w:val="000000"/>
                <w:sz w:val="20"/>
              </w:rPr>
              <w:t>
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w:t>
            </w:r>
          </w:p>
          <w:p>
            <w:pPr>
              <w:spacing w:after="20"/>
              <w:ind w:left="20"/>
              <w:jc w:val="both"/>
            </w:pPr>
            <w:r>
              <w:rPr>
                <w:rFonts w:ascii="Times New Roman"/>
                <w:b w:val="false"/>
                <w:i w:val="false"/>
                <w:color w:val="000000"/>
                <w:sz w:val="20"/>
              </w:rPr>
              <w:t>
В случае установления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xml:space="preserve">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информационных систем,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выписка из актовой записи о рождении (по регистрациям, произведенным на территории Республики Казахстан после 13 августа 2007 года), по свидетельству о заключении брака (по регистрациям, произведенным на территории Республики Казахстан после 1 июня 2008 года), об установлении опеки (попечительства), получает из соответствующей государственной информационной системы через шлюз "электронного правительства". на портал: запрос в форме электронного документа, удостоверенного ЭЦП услугополучателя.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p>
            <w:pPr>
              <w:spacing w:after="20"/>
              <w:ind w:left="20"/>
              <w:jc w:val="both"/>
            </w:pPr>
            <w:r>
              <w:rPr>
                <w:rFonts w:ascii="Times New Roman"/>
                <w:b w:val="false"/>
                <w:i w:val="false"/>
                <w:color w:val="000000"/>
                <w:sz w:val="20"/>
              </w:rPr>
              <w:t>
7.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8. Сведения о проведении освидетельствования и установлении степени утраты общей трудоспособности, изменении степени утраты общей трудоспособности, о признании трудоспособным;</w:t>
            </w:r>
          </w:p>
          <w:p>
            <w:pPr>
              <w:spacing w:after="20"/>
              <w:ind w:left="20"/>
              <w:jc w:val="both"/>
            </w:pPr>
            <w:r>
              <w:rPr>
                <w:rFonts w:ascii="Times New Roman"/>
                <w:b w:val="false"/>
                <w:i w:val="false"/>
                <w:color w:val="000000"/>
                <w:sz w:val="20"/>
              </w:rPr>
              <w:t>
9. Сведения о составе семьи;</w:t>
            </w:r>
          </w:p>
          <w:p>
            <w:pPr>
              <w:spacing w:after="20"/>
              <w:ind w:left="20"/>
              <w:jc w:val="both"/>
            </w:pPr>
            <w:r>
              <w:rPr>
                <w:rFonts w:ascii="Times New Roman"/>
                <w:b w:val="false"/>
                <w:i w:val="false"/>
                <w:color w:val="000000"/>
                <w:sz w:val="20"/>
              </w:rPr>
              <w:t>
10. Сведения о смерти кормильца либо о признании лица безвестно отсутствующим или об объявлении умершим;</w:t>
            </w:r>
          </w:p>
          <w:p>
            <w:pPr>
              <w:spacing w:after="20"/>
              <w:ind w:left="20"/>
              <w:jc w:val="both"/>
            </w:pPr>
            <w:r>
              <w:rPr>
                <w:rFonts w:ascii="Times New Roman"/>
                <w:b w:val="false"/>
                <w:i w:val="false"/>
                <w:color w:val="000000"/>
                <w:sz w:val="20"/>
              </w:rPr>
              <w:t>
11. Сведения, подтверждающие родственные отношения с умершим;</w:t>
            </w:r>
          </w:p>
          <w:p>
            <w:pPr>
              <w:spacing w:after="20"/>
              <w:ind w:left="20"/>
              <w:jc w:val="both"/>
            </w:pPr>
            <w:r>
              <w:rPr>
                <w:rFonts w:ascii="Times New Roman"/>
                <w:b w:val="false"/>
                <w:i w:val="false"/>
                <w:color w:val="000000"/>
                <w:sz w:val="20"/>
              </w:rPr>
              <w:t>
12. Сведения, подтверждающие о том, что члены семьи являются учащимися или студентами, обучающимися на очной форме;</w:t>
            </w:r>
          </w:p>
          <w:p>
            <w:pPr>
              <w:spacing w:after="20"/>
              <w:ind w:left="20"/>
              <w:jc w:val="both"/>
            </w:pPr>
            <w:r>
              <w:rPr>
                <w:rFonts w:ascii="Times New Roman"/>
                <w:b w:val="false"/>
                <w:i w:val="false"/>
                <w:color w:val="000000"/>
                <w:sz w:val="20"/>
              </w:rPr>
              <w:t>
13. Сведения, подтверждающие установление опеки (попечительства), усыновления (удочерения), патронат: наименование, номер документа, дата выдачи документа, фамилия, имя, отчество (при его наличии) опекуна (попечителя), усыновителя, патронатного воспитателя, фамилия, имя, отчество (при его наличии) и дата рождения ребенка, переданного под опеку (попечительство), усыновление, патронат,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14. Сведения о регистрации в качестве безработного;</w:t>
            </w:r>
          </w:p>
          <w:p>
            <w:pPr>
              <w:spacing w:after="20"/>
              <w:ind w:left="20"/>
              <w:jc w:val="both"/>
            </w:pPr>
            <w:r>
              <w:rPr>
                <w:rFonts w:ascii="Times New Roman"/>
                <w:b w:val="false"/>
                <w:i w:val="false"/>
                <w:color w:val="000000"/>
                <w:sz w:val="20"/>
              </w:rPr>
              <w:t>
15. Сведения о дате отпуска по беременности и родам, отпуска работникам, усыновившим (удочерившим) новорожденного ребенка (детей);</w:t>
            </w:r>
          </w:p>
          <w:p>
            <w:pPr>
              <w:spacing w:after="20"/>
              <w:ind w:left="20"/>
              <w:jc w:val="both"/>
            </w:pPr>
            <w:r>
              <w:rPr>
                <w:rFonts w:ascii="Times New Roman"/>
                <w:b w:val="false"/>
                <w:i w:val="false"/>
                <w:color w:val="000000"/>
                <w:sz w:val="20"/>
              </w:rPr>
              <w:t>
16. Сведения о доходах за последние двенадцать, двадцать четыре календарных месяцев перед наступлением социального риска;</w:t>
            </w:r>
          </w:p>
          <w:p>
            <w:pPr>
              <w:spacing w:after="20"/>
              <w:ind w:left="20"/>
              <w:jc w:val="both"/>
            </w:pPr>
            <w:r>
              <w:rPr>
                <w:rFonts w:ascii="Times New Roman"/>
                <w:b w:val="false"/>
                <w:i w:val="false"/>
                <w:color w:val="000000"/>
                <w:sz w:val="20"/>
              </w:rPr>
              <w:t>
17. Сведения налоговых органов: документ, подтверждающий государственную регистрацию в качестве индивидуального предпринимателя; акт сверки по налогам и другим обязательным платежам в бюджет, выданный налоговыми органами;</w:t>
            </w:r>
          </w:p>
          <w:p>
            <w:pPr>
              <w:spacing w:after="20"/>
              <w:ind w:left="20"/>
              <w:jc w:val="both"/>
            </w:pPr>
            <w:r>
              <w:rPr>
                <w:rFonts w:ascii="Times New Roman"/>
                <w:b w:val="false"/>
                <w:i w:val="false"/>
                <w:color w:val="000000"/>
                <w:sz w:val="20"/>
              </w:rPr>
              <w:t>
18. Сведения о рождении ребенка (детей);</w:t>
            </w:r>
          </w:p>
          <w:p>
            <w:pPr>
              <w:spacing w:after="20"/>
              <w:ind w:left="20"/>
              <w:jc w:val="both"/>
            </w:pPr>
            <w:r>
              <w:rPr>
                <w:rFonts w:ascii="Times New Roman"/>
                <w:b w:val="false"/>
                <w:i w:val="false"/>
                <w:color w:val="000000"/>
                <w:sz w:val="20"/>
              </w:rPr>
              <w:t>
19. Сведения об усыновлении (удочерении) ребенка (детей);</w:t>
            </w:r>
          </w:p>
          <w:p>
            <w:pPr>
              <w:spacing w:after="20"/>
              <w:ind w:left="20"/>
              <w:jc w:val="both"/>
            </w:pPr>
            <w:r>
              <w:rPr>
                <w:rFonts w:ascii="Times New Roman"/>
                <w:b w:val="false"/>
                <w:i w:val="false"/>
                <w:color w:val="000000"/>
                <w:sz w:val="20"/>
              </w:rPr>
              <w:t>
20. Сведения, подтверждающие статус налогоплательщика;</w:t>
            </w:r>
          </w:p>
          <w:p>
            <w:pPr>
              <w:spacing w:after="20"/>
              <w:ind w:left="20"/>
              <w:jc w:val="both"/>
            </w:pPr>
            <w:r>
              <w:rPr>
                <w:rFonts w:ascii="Times New Roman"/>
                <w:b w:val="false"/>
                <w:i w:val="false"/>
                <w:color w:val="000000"/>
                <w:sz w:val="20"/>
              </w:rPr>
              <w:t>
21. Сведения о наличии банковского счета: наименование, номер и дата выдачи документа, подтверждающего наличие открытия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дата открытия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p>
            <w:pPr>
              <w:spacing w:after="20"/>
              <w:ind w:left="20"/>
              <w:jc w:val="both"/>
            </w:pPr>
            <w:r>
              <w:rPr>
                <w:rFonts w:ascii="Times New Roman"/>
                <w:b w:val="false"/>
                <w:i w:val="false"/>
                <w:color w:val="000000"/>
                <w:sz w:val="20"/>
              </w:rPr>
              <w:t>
22. Сведения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первой или второй группы);</w:t>
            </w:r>
          </w:p>
          <w:p>
            <w:pPr>
              <w:spacing w:after="20"/>
              <w:ind w:left="20"/>
              <w:jc w:val="both"/>
            </w:pPr>
            <w:r>
              <w:rPr>
                <w:rFonts w:ascii="Times New Roman"/>
                <w:b w:val="false"/>
                <w:i w:val="false"/>
                <w:color w:val="000000"/>
                <w:sz w:val="20"/>
              </w:rPr>
              <w:t>
23. Сведения о лишении или ограничения родительских прав, приговор суда об отбытии наказания в местах лишения свободы получателя социальной выплаты на случай потери дохода в связи с уходом за ребенком по достижении им возраста одного года, за исключением случаев определения ребенка на полное государственное обеспечение;</w:t>
            </w:r>
          </w:p>
          <w:p>
            <w:pPr>
              <w:spacing w:after="20"/>
              <w:ind w:left="20"/>
              <w:jc w:val="both"/>
            </w:pPr>
            <w:r>
              <w:rPr>
                <w:rFonts w:ascii="Times New Roman"/>
                <w:b w:val="false"/>
                <w:i w:val="false"/>
                <w:color w:val="000000"/>
                <w:sz w:val="20"/>
              </w:rPr>
              <w:t>
24. Дата смерти ребенка (социальная выплата на случай потери дохода в связи с уходом за ребенком по достижении им возраста одного года), дата смерти иждивенцев (социальная выплата по случаю потери кормильца);</w:t>
            </w:r>
          </w:p>
          <w:p>
            <w:pPr>
              <w:spacing w:after="20"/>
              <w:ind w:left="20"/>
              <w:jc w:val="both"/>
            </w:pPr>
            <w:r>
              <w:rPr>
                <w:rFonts w:ascii="Times New Roman"/>
                <w:b w:val="false"/>
                <w:i w:val="false"/>
                <w:color w:val="000000"/>
                <w:sz w:val="20"/>
              </w:rPr>
              <w:t>
25. Дата определения ребенка (детей) на полное государственное обеспечение, лишения или ограничения в родительских правах получателей, признания решения об усыновлении (удочерении) недействительными или отменены, освобождения или отстранения опекунов от исполнения своих обязанностей, в случаях, установленных брачно-семейным законодательством Республики Казахстан (социальная выплата на случай потери дохода в связи с уходом за ребенком по достижении им возраста одного года);</w:t>
            </w:r>
          </w:p>
          <w:p>
            <w:pPr>
              <w:spacing w:after="20"/>
              <w:ind w:left="20"/>
              <w:jc w:val="both"/>
            </w:pPr>
            <w:r>
              <w:rPr>
                <w:rFonts w:ascii="Times New Roman"/>
                <w:b w:val="false"/>
                <w:i w:val="false"/>
                <w:color w:val="000000"/>
                <w:sz w:val="20"/>
              </w:rPr>
              <w:t>
26. Дата снятия получателя с учета уполномоченным органом по вопросам занятости (социальная выплата на случай потери работы);</w:t>
            </w:r>
          </w:p>
          <w:p>
            <w:pPr>
              <w:spacing w:after="20"/>
              <w:ind w:left="20"/>
              <w:jc w:val="both"/>
            </w:pPr>
            <w:r>
              <w:rPr>
                <w:rFonts w:ascii="Times New Roman"/>
                <w:b w:val="false"/>
                <w:i w:val="false"/>
                <w:color w:val="000000"/>
                <w:sz w:val="20"/>
              </w:rPr>
              <w:t>
27. Дата смерти получателей (по всем видам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за № 20838)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рождаемости и содействие воспитанию детей в семье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Пол;</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удостоверяющие личность (наименование документа, номер, дата выдачи, срок действия документа, орган, выдавший документ, серия, подпись);</w:t>
            </w:r>
          </w:p>
          <w:p>
            <w:pPr>
              <w:spacing w:after="20"/>
              <w:ind w:left="20"/>
              <w:jc w:val="both"/>
            </w:pPr>
            <w:r>
              <w:rPr>
                <w:rFonts w:ascii="Times New Roman"/>
                <w:b w:val="false"/>
                <w:i w:val="false"/>
                <w:color w:val="000000"/>
                <w:sz w:val="20"/>
              </w:rPr>
              <w:t>
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8. Сведения о ребенке (детях), на которого назначается пособие: ИИН ребенка, фамилия, имя, отчество (при его наличии), дата рождения ребенка, очередность рождения ребенка;</w:t>
            </w:r>
          </w:p>
          <w:p>
            <w:pPr>
              <w:spacing w:after="20"/>
              <w:ind w:left="20"/>
              <w:jc w:val="both"/>
            </w:pPr>
            <w:r>
              <w:rPr>
                <w:rFonts w:ascii="Times New Roman"/>
                <w:b w:val="false"/>
                <w:i w:val="false"/>
                <w:color w:val="000000"/>
                <w:sz w:val="20"/>
              </w:rPr>
              <w:t>
9.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p>
            <w:pPr>
              <w:spacing w:after="20"/>
              <w:ind w:left="20"/>
              <w:jc w:val="both"/>
            </w:pPr>
            <w:r>
              <w:rPr>
                <w:rFonts w:ascii="Times New Roman"/>
                <w:b w:val="false"/>
                <w:i w:val="false"/>
                <w:color w:val="000000"/>
                <w:sz w:val="20"/>
              </w:rPr>
              <w:t>
10. Сведения о составе семьи заявителя: ИИН, фамилия, имя, отчество (при его наличии) членов семьи, родственное отношение к заявителю, дата и год рождения;</w:t>
            </w:r>
          </w:p>
          <w:p>
            <w:pPr>
              <w:spacing w:after="20"/>
              <w:ind w:left="20"/>
              <w:jc w:val="both"/>
            </w:pPr>
            <w:r>
              <w:rPr>
                <w:rFonts w:ascii="Times New Roman"/>
                <w:b w:val="false"/>
                <w:i w:val="false"/>
                <w:color w:val="000000"/>
                <w:sz w:val="20"/>
              </w:rPr>
              <w:t>
11.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12.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p>
            <w:pPr>
              <w:spacing w:after="20"/>
              <w:ind w:left="20"/>
              <w:jc w:val="both"/>
            </w:pPr>
            <w:r>
              <w:rPr>
                <w:rFonts w:ascii="Times New Roman"/>
                <w:b w:val="false"/>
                <w:i w:val="false"/>
                <w:color w:val="000000"/>
                <w:sz w:val="20"/>
              </w:rPr>
              <w:t>
13. Сведения о месте жительства: адрес постоянного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назначения специального государственного пособия гражданам, имеющим право на получение данного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документе, удостоверяющем личность (удостоверение личности, свидетельство о рождении, удостоверение лица без гражданства, вид на жительство иностранца, постоянно проживающего в Республике Казахстан), либо электронный документ из сервиса цифровых документов.</w:t>
            </w:r>
          </w:p>
          <w:p>
            <w:pPr>
              <w:spacing w:after="20"/>
              <w:ind w:left="20"/>
              <w:jc w:val="both"/>
            </w:pPr>
            <w:r>
              <w:rPr>
                <w:rFonts w:ascii="Times New Roman"/>
                <w:b w:val="false"/>
                <w:i w:val="false"/>
                <w:color w:val="000000"/>
                <w:sz w:val="20"/>
              </w:rPr>
              <w:t>
В случае обращения за назначением пособия лицам, имеющим статус кандаса, предоставляется удостоверение кандаса;</w:t>
            </w:r>
          </w:p>
          <w:p>
            <w:pPr>
              <w:spacing w:after="20"/>
              <w:ind w:left="20"/>
              <w:jc w:val="both"/>
            </w:pPr>
            <w:r>
              <w:rPr>
                <w:rFonts w:ascii="Times New Roman"/>
                <w:b w:val="false"/>
                <w:i w:val="false"/>
                <w:color w:val="000000"/>
                <w:sz w:val="20"/>
              </w:rPr>
              <w:t>
6. Сведения, подтверждающие право на получение пособия:</w:t>
            </w:r>
          </w:p>
          <w:p>
            <w:pPr>
              <w:spacing w:after="20"/>
              <w:ind w:left="20"/>
              <w:jc w:val="both"/>
            </w:pPr>
            <w:r>
              <w:rPr>
                <w:rFonts w:ascii="Times New Roman"/>
                <w:b w:val="false"/>
                <w:i w:val="false"/>
                <w:color w:val="000000"/>
                <w:sz w:val="20"/>
              </w:rPr>
              <w:t>
1) для ветеранов Великой Отечественной войны - сведения, содержащиеся в удостоверении ветерана Великой Отечественной войны;</w:t>
            </w:r>
          </w:p>
          <w:p>
            <w:pPr>
              <w:spacing w:after="20"/>
              <w:ind w:left="20"/>
              <w:jc w:val="both"/>
            </w:pPr>
            <w:r>
              <w:rPr>
                <w:rFonts w:ascii="Times New Roman"/>
                <w:b w:val="false"/>
                <w:i w:val="false"/>
                <w:color w:val="000000"/>
                <w:sz w:val="20"/>
              </w:rPr>
              <w:t>
2) для героев Советского Союза, героев Социалистического Труда, кавалеров орденов Славы трех степеней, Трудовой Славы трех степеней - сведения, содержащиеся в удостоверении к награде и (или) удостоверении ветерана Великой Отечественной войны;</w:t>
            </w:r>
          </w:p>
          <w:p>
            <w:pPr>
              <w:spacing w:after="20"/>
              <w:ind w:left="20"/>
              <w:jc w:val="both"/>
            </w:pPr>
            <w:r>
              <w:rPr>
                <w:rFonts w:ascii="Times New Roman"/>
                <w:b w:val="false"/>
                <w:i w:val="false"/>
                <w:color w:val="000000"/>
                <w:sz w:val="20"/>
              </w:rPr>
              <w:t>
3) для лиц, удостоенных почетного звания "Қазақстанның ғарышкер-ұшқышы" - сведения, содержащиеся в документе, подтверждающий присвоение почетного звания "Қазақстанның ғарышкер-ұшқышы";</w:t>
            </w:r>
          </w:p>
          <w:p>
            <w:pPr>
              <w:spacing w:after="20"/>
              <w:ind w:left="20"/>
              <w:jc w:val="both"/>
            </w:pPr>
            <w:r>
              <w:rPr>
                <w:rFonts w:ascii="Times New Roman"/>
                <w:b w:val="false"/>
                <w:i w:val="false"/>
                <w:color w:val="000000"/>
                <w:sz w:val="20"/>
              </w:rPr>
              <w:t>
4) для лиц, удостоенных звания "Халық қаһарманы" – сведения, содержащиеся в документе, подтверждающем присвоение звания "Халық қаһарманы"; 5) для лиц, удостоенных звания "Қазақстанның Еңбек Epi" – сведения, содержащиеся в документе, подтверждающем присвоение звания "Қазақстанның Еңбек Epi";</w:t>
            </w:r>
          </w:p>
          <w:p>
            <w:pPr>
              <w:spacing w:after="20"/>
              <w:ind w:left="20"/>
              <w:jc w:val="both"/>
            </w:pPr>
            <w:r>
              <w:rPr>
                <w:rFonts w:ascii="Times New Roman"/>
                <w:b w:val="false"/>
                <w:i w:val="false"/>
                <w:color w:val="000000"/>
                <w:sz w:val="20"/>
              </w:rPr>
              <w:t xml:space="preserve">
6) для лиц, приравненных по льготам к участникам Великой Отечественной войны: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выданном соответствующими органами бывшего Союза ССР по формам, действовавшим на 1 января 1992 года; лиц вольнонаемного состава Советской Aрмии,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выданном соответствующими органами бывшего Союза ССР по формам, действовавшим на 1 января 1992 года;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сведения, содержащиеся в удостоверении, выданном соответствующими органами бывшего Союза ССР по формам, действовавшим на 1 января 1992 года;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сведения, содержащиеся в удостоверении, выданном соответствующими органами бывшего Союза ССР по формам, действовавшим на 1 января 1992 года;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сведения, содержащиеся в удостоверении, выданном соответствующими органами бывшего Союза ССР по формам, действовавшим на 1 января 1992 года;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сведения, содержащиеся в удостоверении к медали "За оборону Ленинграда" или к знаку "Жителю блокадного Ленинграда" или удостоверении, выданном соответствующими органами бывшего Союза ССР по формам, действовавшим на 1 января 1992 года;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сведения, содержащиеся в удостоверении бывшего несовершеннолетнего узника, либо в архивной справке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удостоверении, выданном соответствующими органами бывшего Союза ССР по формам, действовавшим на 1 января 1992 года; </w:t>
            </w:r>
          </w:p>
          <w:p>
            <w:pPr>
              <w:spacing w:after="20"/>
              <w:ind w:left="20"/>
              <w:jc w:val="both"/>
            </w:pPr>
            <w:r>
              <w:rPr>
                <w:rFonts w:ascii="Times New Roman"/>
                <w:b w:val="false"/>
                <w:i w:val="false"/>
                <w:color w:val="000000"/>
                <w:sz w:val="20"/>
              </w:rPr>
              <w:t>
лиц, принимавших участие в ликвидации последствий катастрофы на Чернобыльской AЭС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сведения, содержащиеся в удостоверении участника ликвидации последствий катастрофы на Чернобыльской AЭС или документе, подтверждающем участие в ликвидации последствий катастрофы на Чернобыльской AЭС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справке местного органа военного управления,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p>
          <w:p>
            <w:pPr>
              <w:spacing w:after="20"/>
              <w:ind w:left="20"/>
              <w:jc w:val="both"/>
            </w:pPr>
            <w:r>
              <w:rPr>
                <w:rFonts w:ascii="Times New Roman"/>
                <w:b w:val="false"/>
                <w:i w:val="false"/>
                <w:color w:val="000000"/>
                <w:sz w:val="20"/>
              </w:rPr>
              <w:t>
7) для лиц, приравненных по льготам к инвалидам Великой Отечественной войны: 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Aфганистане или других государствах, в которых велись боевые действия - сведения, содержащиеся в удостоверении инвалида из числа военнослужащих (инвалида Советской Aрмии о праве на льготы), справке о ранении, контузии, увечье, инвалидности, справке из местного органа военного управления, подтверждающей факт участия в боевых действиях или удостоверении, выданное соответствующими органами бывшего Союза ССР по формам, действовавшим на 1 января 1992 года; 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соответствующей справки из органов внутренних дел, Комитета национальной безопасности;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справке местного органа военного управления, подтверждающей факт участия в боевых действиях; 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документе, подтверждающем соответствующую категорию и возникновение инвалидности вследствие обслуживания действующих воинских контингентов других стран; лиц, ставших инвалидами вследствие катастрофы на Чернобыльской AЭС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сведения, содержащиеся в удостоверении, выданном соответствующими органами бывшего Союза ССР по формам, действовавшим на 1 января 1992 года, справке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AЭС или других радиационных катастроф и аварий на объектах гражданского или военного назначения, испытания ядерного оружия или заключение Регионального экспертного совета по установлению причинной связи заболевания с радиационным воздействием;</w:t>
            </w:r>
          </w:p>
          <w:p>
            <w:pPr>
              <w:spacing w:after="20"/>
              <w:ind w:left="20"/>
              <w:jc w:val="both"/>
            </w:pPr>
            <w:r>
              <w:rPr>
                <w:rFonts w:ascii="Times New Roman"/>
                <w:b w:val="false"/>
                <w:i w:val="false"/>
                <w:color w:val="000000"/>
                <w:sz w:val="20"/>
              </w:rPr>
              <w:t>
8) для ветеранов боевых действий на территории других государств, а именно: военнослужащих Советской Aрмии,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призвавшихся на учебные сборы и направлявшихся в Aфганистан в период ведения боевых действий; военнослужащих автомобильных батальонов, направлявшихся в Aфганистан для доставки грузов в эту страну в период ведения боевых действий; военнослужащих летного состава, совершавших вылеты на боевые задания в Aфганистан с территории бывшего Союза ССР; рабочих и служащих, обслуживающих советский воинский контингент в Aфганистане, получивших ранения, контузии или увечья, либо награжденных орденами и медалями бывшего Союза ССР за участие в обеспечении боевых действий - сведения, содержащиеся в удостоверении, выданном соответствующими органами бывшего Союза ССР по формам, действовавшим на 1 января 1992 года, справке из местного органа военного управления,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документе, подтверждающим работу по обслуживанию советского воинского контингента в Aфганистане и медицинских документах, подтверждающих ранение, контузию, увечье, удостоверения к орденам и медалям бывшего Союза ССР за участие в обеспечении боевых действий; для военнослужащих Республики Казахстан, выполнявших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сведения, содержащиеся в справке из местного органа военного управления, подтверждающие участие в охране границы Содружества Независимых Государств на таджикско-афганском участке;</w:t>
            </w:r>
          </w:p>
          <w:p>
            <w:pPr>
              <w:spacing w:after="20"/>
              <w:ind w:left="20"/>
              <w:jc w:val="both"/>
            </w:pPr>
            <w:r>
              <w:rPr>
                <w:rFonts w:ascii="Times New Roman"/>
                <w:b w:val="false"/>
                <w:i w:val="false"/>
                <w:color w:val="000000"/>
                <w:sz w:val="20"/>
              </w:rPr>
              <w:t>
для военнослужащих Республики Казахстан, принимавших участие в качестве миротворцев в международной миротворческой операции в Ираке – сведения, содержащиеся в справке из местного органа военного управления, подтверждающие участие в миротворческой операции в Ираке;</w:t>
            </w:r>
          </w:p>
          <w:p>
            <w:pPr>
              <w:spacing w:after="20"/>
              <w:ind w:left="20"/>
              <w:jc w:val="both"/>
            </w:pPr>
            <w:r>
              <w:rPr>
                <w:rFonts w:ascii="Times New Roman"/>
                <w:b w:val="false"/>
                <w:i w:val="false"/>
                <w:color w:val="000000"/>
                <w:sz w:val="20"/>
              </w:rPr>
              <w:t>
для военнослужащих, а также лиц начальствующего и рядового состава органов внутренних дел и государственной безопасности бывшего Союза ССР, принимавших участие в урегулировании межэтнического конфликта в Нагорном Карабахе – сведения, содержащиеся в справке из местного органа военного управления, подтверждающая участие в урегулировании межэтнического конфликта в Нагорном Карабахе;</w:t>
            </w:r>
          </w:p>
          <w:p>
            <w:pPr>
              <w:spacing w:after="20"/>
              <w:ind w:left="20"/>
              <w:jc w:val="both"/>
            </w:pPr>
            <w:r>
              <w:rPr>
                <w:rFonts w:ascii="Times New Roman"/>
                <w:b w:val="false"/>
                <w:i w:val="false"/>
                <w:color w:val="000000"/>
                <w:sz w:val="20"/>
              </w:rPr>
              <w:t>
9) для родителей и не вступивших в повторный брак вдов воинов, погибших (умерших, пропавших без вести) в Великой Отечественной войне - сведения, содержащиеся в свидетельстве или извещении о смерти или справке из местного органа военного управления о гибели или факте пропажи без вести, документах, подтверждающих родственные связи с военнослужащим (свидетельство о браке, свидетельство о рождении детей);</w:t>
            </w:r>
          </w:p>
          <w:p>
            <w:pPr>
              <w:spacing w:after="20"/>
              <w:ind w:left="20"/>
              <w:jc w:val="both"/>
            </w:pPr>
            <w:r>
              <w:rPr>
                <w:rFonts w:ascii="Times New Roman"/>
                <w:b w:val="false"/>
                <w:i w:val="false"/>
                <w:color w:val="000000"/>
                <w:sz w:val="20"/>
              </w:rPr>
              <w:t>
10) для не вступивших в повторный брак жен (мужей) умерших инвалидов войны и приравненных к ним инвалидов,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сведения, содержащиеся в свидетельстве о браке, свидетельстве о смерти супруга (супруги), документе, подтверждающем инвалидность супруга (супруги);</w:t>
            </w:r>
          </w:p>
          <w:p>
            <w:pPr>
              <w:spacing w:after="20"/>
              <w:ind w:left="20"/>
              <w:jc w:val="both"/>
            </w:pPr>
            <w:r>
              <w:rPr>
                <w:rFonts w:ascii="Times New Roman"/>
                <w:b w:val="false"/>
                <w:i w:val="false"/>
                <w:color w:val="000000"/>
                <w:sz w:val="20"/>
              </w:rPr>
              <w:t>
11) для семей военнослужащих, погибших (пропавших без вести) или умерших вследствие ранения, контузии, увечья, заболевания, полученных в период боевых действий в Aфганистане или в других государствах, в которых велись боевые действия - сведения, содержащиеся в извещении или свидетельстве о смерти погибшего (умершего), справке из местного органа военного управления о факте гибели или пропажи без вести военнослужащего, документе, подтверждающем родственные связи с погибшим (свидетельство о браке, свидетельство о рождении детей); семей военнослужащих, погибших (умерших) при прохождении воинской службы в мирное время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при прохождении воинской службы в мирное время, документе, подтверждающем родственные связи с погибшим (свидетельство о браке, свидетельство о рождении детей); семей сотрудников органов внутренних дел, погибших при исполнении служебных обязанностей - сведения, содержащиеся в извещении или свидетельстве о смерти погибшего, справке из органов внутренних дел или документе, подтверждающем факт гибели при исполнении служебных обязанностей, документе, подтверждающем родственные связи с погибшим (свидетельство о браке, свидетельство о рождении детей); семей погибших при ликвидации последствий катастрофы на Чернобыльской AЭС и других радиационных катастроф и аварий на объектах гражданского или военного назначения - сведения, содержащиеся в свидетельстве о смерти погибшего, документе, подтверждающем, что смерть наступила при ликвидации последствий катастрофы на Чернобыльской AЭС и других радиационных катастроф и аварий на объектах гражданского или военного назначения, документе, подтверждающем родственные связи с погибшим (свидетельство о браке, свидетельство о рождении детей); семей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AЭС и других радиационных катастроф и аварий на объектах гражданского или военного назначения и ядерных испытаний - сведения, содержащиеся в свидетельстве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AЭС и других радиационных катастроф и аварий на объектах гражданского или военного назначения и ядерных испытаний, документе, подтверждающем, что смерть наступила вследствие радиационного воздействия, документе, подтверждающем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xml:space="preserve">
12) для лиц, награжденных орденами и медалями бывшего Союза ССР согласно приложению 6 Правил назначения и выплаты специального государственного пособия,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за № 11745) за самоотверженный труд и безупречную воинскую службу в тылу в годы Великой Отечественной войны - сведения, содержащиеся в удостоверении, выданном соответствующими органами бывшего Союза ССР по формам, действовавшим на 1 января 1992 года или удостоверении к награде, или архивной справке, или трудовой книжке с записью о факте награждения;</w:t>
            </w:r>
          </w:p>
          <w:p>
            <w:pPr>
              <w:spacing w:after="20"/>
              <w:ind w:left="20"/>
              <w:jc w:val="both"/>
            </w:pPr>
            <w:r>
              <w:rPr>
                <w:rFonts w:ascii="Times New Roman"/>
                <w:b w:val="false"/>
                <w:i w:val="false"/>
                <w:color w:val="000000"/>
                <w:sz w:val="20"/>
              </w:rPr>
              <w:t>
13)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сведения, содержащиеся в трудовой книжке или иных документах, содержащих сведения о работе с 22 июня 1941 года по 9 мая 1945 года, военном билете или справке, содержащей сведения о периоде военной службы с 22 июня 1941 года по 9 мая 1945 года. К документам, содержащим сведения о работе с 22 июня 1941 года по 9 мая 1945 года, также относятся: документы, содержащие сведения о периодах работы, выданные с места работы, а также архивными учреждениями;</w:t>
            </w:r>
          </w:p>
          <w:p>
            <w:pPr>
              <w:spacing w:after="20"/>
              <w:ind w:left="20"/>
              <w:jc w:val="both"/>
            </w:pPr>
            <w:r>
              <w:rPr>
                <w:rFonts w:ascii="Times New Roman"/>
                <w:b w:val="false"/>
                <w:i w:val="false"/>
                <w:color w:val="000000"/>
                <w:sz w:val="20"/>
              </w:rPr>
              <w:t>
выписки из приказов, лицевых счетов и ведомостей на выдачу заработной платы; членские билеты или учетные карточки членов коммунистической партии или профсоюзов;</w:t>
            </w:r>
          </w:p>
          <w:p>
            <w:pPr>
              <w:spacing w:after="20"/>
              <w:ind w:left="20"/>
              <w:jc w:val="both"/>
            </w:pPr>
            <w:r>
              <w:rPr>
                <w:rFonts w:ascii="Times New Roman"/>
                <w:b w:val="false"/>
                <w:i w:val="false"/>
                <w:color w:val="000000"/>
                <w:sz w:val="20"/>
              </w:rPr>
              <w:t>
решения комиссий по установлению стажа работы, по назначению пенсий, осуществлявшие деятельность в соответствии с ранее действовавшем законодательством; решения судов;</w:t>
            </w:r>
          </w:p>
          <w:p>
            <w:pPr>
              <w:spacing w:after="20"/>
              <w:ind w:left="20"/>
              <w:jc w:val="both"/>
            </w:pPr>
            <w:r>
              <w:rPr>
                <w:rFonts w:ascii="Times New Roman"/>
                <w:b w:val="false"/>
                <w:i w:val="false"/>
                <w:color w:val="000000"/>
                <w:sz w:val="20"/>
              </w:rPr>
              <w:t>
решения специальных комиссий; удостоверение о праве на льготы, выданное до 1998 года; справки, подтверждающие факт учебы в фабрично-заводских училищах.</w:t>
            </w:r>
          </w:p>
          <w:p>
            <w:pPr>
              <w:spacing w:after="20"/>
              <w:ind w:left="20"/>
              <w:jc w:val="both"/>
            </w:pPr>
            <w:r>
              <w:rPr>
                <w:rFonts w:ascii="Times New Roman"/>
                <w:b w:val="false"/>
                <w:i w:val="false"/>
                <w:color w:val="000000"/>
                <w:sz w:val="20"/>
              </w:rPr>
              <w:t>
14) для лиц из числа участников ликвидации последствий катастрофы на Чернобыльской AЭС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AЭС или документ, подтверждающий факт участия в ликвидации аварии на Чернобыльской AЭС, свидетельство о рождении детей;</w:t>
            </w:r>
          </w:p>
          <w:p>
            <w:pPr>
              <w:spacing w:after="20"/>
              <w:ind w:left="20"/>
              <w:jc w:val="both"/>
            </w:pPr>
            <w:r>
              <w:rPr>
                <w:rFonts w:ascii="Times New Roman"/>
                <w:b w:val="false"/>
                <w:i w:val="false"/>
                <w:color w:val="000000"/>
                <w:sz w:val="20"/>
              </w:rPr>
              <w:t>
15) для инвалидов I, II и III групп, в том числе детей-инвалидов с 7 до 18 лет, проживающих в городе Байконыр – сведения, содержащиеся в справке об инвалидности, документе, подтверждающем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16) для детей-инвалидов до 7 лет, проживающих в городе Байконыр - сведения, содержащиеся в справке об инвалидности, документе, подтверждающем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17) для жертв политических репрессий, лиц, пострадавших от политических репрессий, имеющих инвалидность или являющихся пенсионерами – сведения, содержащиеся в справке об инвалидности, пенсионном удостоверении, удостоверении реабилитированного гражданина или справке о реабилитации из органов прокуратуры, или органов внутренних дел, или национальной безопасности, или решении суда о реабилитации;</w:t>
            </w:r>
          </w:p>
          <w:p>
            <w:pPr>
              <w:spacing w:after="20"/>
              <w:ind w:left="20"/>
              <w:jc w:val="both"/>
            </w:pPr>
            <w:r>
              <w:rPr>
                <w:rFonts w:ascii="Times New Roman"/>
                <w:b w:val="false"/>
                <w:i w:val="false"/>
                <w:color w:val="000000"/>
                <w:sz w:val="20"/>
              </w:rPr>
              <w:t>
18) для лиц, которым назначены пенсии за особые заслуги перед Республикой Казахстан – сведения, содержащиеся в удостоверении персонального пенсионера или выписке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p>
            <w:pPr>
              <w:spacing w:after="20"/>
              <w:ind w:left="20"/>
              <w:jc w:val="both"/>
            </w:pPr>
            <w:r>
              <w:rPr>
                <w:rFonts w:ascii="Times New Roman"/>
                <w:b w:val="false"/>
                <w:i w:val="false"/>
                <w:color w:val="000000"/>
                <w:sz w:val="20"/>
              </w:rPr>
              <w:t>
19) для лиц, осуществляющих уход – сведения о наличии инвалидности первой группы у лица, за которым осуществляется уход; о дееспособности, об установлении возраста не моложе восемнадцати лет, об отсутствии факта состояния на учете в центре психического здоровья, о регистрации по постоянному месту жительства лица, определенного как осуществляющий уход (для подтверждения факта проживания в пределах одного города и (или) района, лица, определенного как осуществляющий уход, и лица за которым осуществляется уход) проверяются по документу, удостоверяющему личность лица, определенного как осуществляющий уход, в информационных системах; об отсутствии факта предоставления социальной услуги индивидуального помощника; об отсутствии факта проживания лица, определенного как осуществляющий уход, в государственных медико-социальных учреждениях (организациях).</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8.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за № 11745)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вкладчику (получателю) информации о состоянии его пенсионных накоплений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Услугополучатель в целях получения государственной услуги при обращении на портал предоставляет запрос в форме электронного документа, удостоверенного электронной цифровой подписью (далее – ЭЦП)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 (или) степени утраты трудоспособности и (или) определение необходимых мер социальной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Освидетельствование (переосвидетельствование) лиц, для установления инвалидности и (или) степени утраты трудоспособности и (или) определение необходимых мер социальной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Пол;</w:t>
            </w:r>
          </w:p>
          <w:p>
            <w:pPr>
              <w:spacing w:after="20"/>
              <w:ind w:left="20"/>
              <w:jc w:val="both"/>
            </w:pPr>
            <w:r>
              <w:rPr>
                <w:rFonts w:ascii="Times New Roman"/>
                <w:b w:val="false"/>
                <w:i w:val="false"/>
                <w:color w:val="000000"/>
                <w:sz w:val="20"/>
              </w:rPr>
              <w:t>
5. Дата рождения, возраст;</w:t>
            </w:r>
          </w:p>
          <w:p>
            <w:pPr>
              <w:spacing w:after="20"/>
              <w:ind w:left="20"/>
              <w:jc w:val="both"/>
            </w:pPr>
            <w:r>
              <w:rPr>
                <w:rFonts w:ascii="Times New Roman"/>
                <w:b w:val="false"/>
                <w:i w:val="false"/>
                <w:color w:val="000000"/>
                <w:sz w:val="20"/>
              </w:rPr>
              <w:t>
6. ИИН;</w:t>
            </w:r>
          </w:p>
          <w:p>
            <w:pPr>
              <w:spacing w:after="20"/>
              <w:ind w:left="20"/>
              <w:jc w:val="both"/>
            </w:pPr>
            <w:r>
              <w:rPr>
                <w:rFonts w:ascii="Times New Roman"/>
                <w:b w:val="false"/>
                <w:i w:val="false"/>
                <w:color w:val="000000"/>
                <w:sz w:val="20"/>
              </w:rPr>
              <w:t>
7. Сведения о документе, удостоверяющем личность либо электронного документа из сервиса цифровых документов (для идентификации) освидетельствуемого лица, на основании сведений, получаемых из государственных информационных систем через шлюз "электронного правительства" в форме электронных документов, удостоверенных электронной цифровой подписью: наименование документа, номер, серия, дата выдачи, срок действия документа, орган, выдавший документ, национальность, подпись; при наличии: портретное изображение (оцифрованная фотография) и транскрипция фамилии и имени; сведения о перемене имени, отчества (при наличии), фамилии освидетельствуемого лица;</w:t>
            </w:r>
          </w:p>
          <w:p>
            <w:pPr>
              <w:spacing w:after="20"/>
              <w:ind w:left="20"/>
              <w:jc w:val="both"/>
            </w:pPr>
            <w:r>
              <w:rPr>
                <w:rFonts w:ascii="Times New Roman"/>
                <w:b w:val="false"/>
                <w:i w:val="false"/>
                <w:color w:val="000000"/>
                <w:sz w:val="20"/>
              </w:rPr>
              <w:t>
8. Сведения о регистрации: адрес места жительства, наименование области, района (города), улицы, номер дома, квартиры (адресная справка либо справка сельских акимов); справка (в произвольной форме), подтверждающая факт содержания лица в исправительном учреждении или следственном изоляторе;</w:t>
            </w:r>
          </w:p>
          <w:p>
            <w:pPr>
              <w:spacing w:after="20"/>
              <w:ind w:left="20"/>
              <w:jc w:val="both"/>
            </w:pPr>
            <w:r>
              <w:rPr>
                <w:rFonts w:ascii="Times New Roman"/>
                <w:b w:val="false"/>
                <w:i w:val="false"/>
                <w:color w:val="000000"/>
                <w:sz w:val="20"/>
              </w:rPr>
              <w:t>
9. Сведения о заявителе: группа (категория), причина и срок инвалидности, степень и срок утраты общей трудоспособности, степень, причина и срок утраты профессиональной трудоспособности, социально-экономический статус, образование, основная профессия, место работы, должность;</w:t>
            </w:r>
          </w:p>
          <w:p>
            <w:pPr>
              <w:spacing w:after="20"/>
              <w:ind w:left="20"/>
              <w:jc w:val="both"/>
            </w:pPr>
            <w:r>
              <w:rPr>
                <w:rFonts w:ascii="Times New Roman"/>
                <w:b w:val="false"/>
                <w:i w:val="false"/>
                <w:color w:val="000000"/>
                <w:sz w:val="20"/>
              </w:rPr>
              <w:t xml:space="preserve">
10. Медицинские данные, в том числе биометрические, характеризующие состояние здоровья: данные функциональных и лабораторных исследований, а также данные, указанные в заключении на МСЭ по форме № 031/у (далее – форма № 031/у),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(далее – приказ № ҚР ДСМ-175/2020), медицинской части индивидуальной программы реабилитации пациента/инвалида по форме № 033/у, утвержденной </w:t>
            </w:r>
            <w:r>
              <w:rPr>
                <w:rFonts w:ascii="Times New Roman"/>
                <w:b w:val="false"/>
                <w:i w:val="false"/>
                <w:color w:val="000000"/>
                <w:sz w:val="20"/>
              </w:rPr>
              <w:t>приказом № ҚР ДСМ-175/2020</w:t>
            </w:r>
            <w:r>
              <w:rPr>
                <w:rFonts w:ascii="Times New Roman"/>
                <w:b w:val="false"/>
                <w:i w:val="false"/>
                <w:color w:val="000000"/>
                <w:sz w:val="20"/>
              </w:rPr>
              <w:t>, в случае ее разработки медицинской организацией; в заключении врачебно-консультативной комиссии, медицинской карте амбулаторного больного, в выписках из истории болезни, 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pPr>
              <w:spacing w:after="20"/>
              <w:ind w:left="20"/>
              <w:jc w:val="both"/>
            </w:pPr>
            <w:r>
              <w:rPr>
                <w:rFonts w:ascii="Times New Roman"/>
                <w:b w:val="false"/>
                <w:i w:val="false"/>
                <w:color w:val="000000"/>
                <w:sz w:val="20"/>
              </w:rPr>
              <w:t>
11. Сведения, подтверждающие факт участия (неучастия) в системе обязательного социального страхования;</w:t>
            </w:r>
          </w:p>
          <w:p>
            <w:pPr>
              <w:spacing w:after="20"/>
              <w:ind w:left="20"/>
              <w:jc w:val="both"/>
            </w:pPr>
            <w:r>
              <w:rPr>
                <w:rFonts w:ascii="Times New Roman"/>
                <w:b w:val="false"/>
                <w:i w:val="false"/>
                <w:color w:val="000000"/>
                <w:sz w:val="20"/>
              </w:rPr>
              <w:t>
12. Сведения, подтверждающие трудовую деятельность;</w:t>
            </w:r>
          </w:p>
          <w:p>
            <w:pPr>
              <w:spacing w:after="20"/>
              <w:ind w:left="20"/>
              <w:jc w:val="both"/>
            </w:pPr>
            <w:r>
              <w:rPr>
                <w:rFonts w:ascii="Times New Roman"/>
                <w:b w:val="false"/>
                <w:i w:val="false"/>
                <w:color w:val="000000"/>
                <w:sz w:val="20"/>
              </w:rPr>
              <w:t>
13. Сведения, подтверждающие временную нетрудоспособность (по форме, установленной уполномоченным органом в области здравоохранения);</w:t>
            </w:r>
          </w:p>
          <w:p>
            <w:pPr>
              <w:spacing w:after="20"/>
              <w:ind w:left="20"/>
              <w:jc w:val="both"/>
            </w:pPr>
            <w:r>
              <w:rPr>
                <w:rFonts w:ascii="Times New Roman"/>
                <w:b w:val="false"/>
                <w:i w:val="false"/>
                <w:color w:val="000000"/>
                <w:sz w:val="20"/>
              </w:rPr>
              <w:t>
14. Сведения, подтверждающий</w:t>
            </w:r>
          </w:p>
          <w:p>
            <w:pPr>
              <w:spacing w:after="20"/>
              <w:ind w:left="20"/>
              <w:jc w:val="both"/>
            </w:pPr>
            <w:r>
              <w:rPr>
                <w:rFonts w:ascii="Times New Roman"/>
                <w:b w:val="false"/>
                <w:i w:val="false"/>
                <w:color w:val="000000"/>
                <w:sz w:val="20"/>
              </w:rPr>
              <w:t xml:space="preserve">
несчастный случай связанный с трудовой деятельностью (далее – акт о несчастном случае),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за № 12655), представляемый лицом, получившим производственную травму и/или профессиональное заболевание; при отсутствии акта о несчастном случае и прекращении деятельности работодателя-индивидуального предпринимателя или ликвидации юридического лица прилагается решение суда о причинно-следственной связи травмы или заболевания с исполнением трудовых (служебных) обязанностей, представляемое лицом, получившим производственную травму и/или профессиональное заболевание;</w:t>
            </w:r>
          </w:p>
          <w:p>
            <w:pPr>
              <w:spacing w:after="20"/>
              <w:ind w:left="20"/>
              <w:jc w:val="both"/>
            </w:pPr>
            <w:r>
              <w:rPr>
                <w:rFonts w:ascii="Times New Roman"/>
                <w:b w:val="false"/>
                <w:i w:val="false"/>
                <w:color w:val="000000"/>
                <w:sz w:val="20"/>
              </w:rPr>
              <w:t>
15. Сведения, подтверждающие причинно-следственную связь заболеваний, увечий (ранений, травм, контузий) (по форме, установленной уполномоченным органом в соответствующей сфере деятельности);</w:t>
            </w:r>
          </w:p>
          <w:p>
            <w:pPr>
              <w:spacing w:after="20"/>
              <w:ind w:left="20"/>
              <w:jc w:val="both"/>
            </w:pPr>
            <w:r>
              <w:rPr>
                <w:rFonts w:ascii="Times New Roman"/>
                <w:b w:val="false"/>
                <w:i w:val="false"/>
                <w:color w:val="000000"/>
                <w:sz w:val="20"/>
              </w:rPr>
              <w:t>
16. Сведения о характере и условиях труда на производстве;</w:t>
            </w:r>
          </w:p>
          <w:p>
            <w:pPr>
              <w:spacing w:after="20"/>
              <w:ind w:left="20"/>
              <w:jc w:val="both"/>
            </w:pPr>
            <w:r>
              <w:rPr>
                <w:rFonts w:ascii="Times New Roman"/>
                <w:b w:val="false"/>
                <w:i w:val="false"/>
                <w:color w:val="000000"/>
                <w:sz w:val="20"/>
              </w:rPr>
              <w:t>
17. Aкт обследования жилищно-бытовых условий инвалида (адрес местожительства, номер дома, квартиры, социальное положение инвалида, состав семьи, жилищные условия, благоустроенность квартиры, категория инвалида);</w:t>
            </w:r>
          </w:p>
          <w:p>
            <w:pPr>
              <w:spacing w:after="20"/>
              <w:ind w:left="20"/>
              <w:jc w:val="both"/>
            </w:pPr>
            <w:r>
              <w:rPr>
                <w:rFonts w:ascii="Times New Roman"/>
                <w:b w:val="false"/>
                <w:i w:val="false"/>
                <w:color w:val="000000"/>
                <w:sz w:val="20"/>
              </w:rPr>
              <w:t>
18. Сведения, подтверждающие установление опеки (попечительства): наименование, номер документа, дата выдачи документа, фамилия, имя, отчество (при его наличии) опекуна (попечителя), фамилия, имя, отчество (при его наличии) и дата рождения лица, переданного под опеку (попечительство).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детей-инвалидов и их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Дата рождения;</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8.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p>
            <w:pPr>
              <w:spacing w:after="20"/>
              <w:ind w:left="20"/>
              <w:jc w:val="both"/>
            </w:pPr>
            <w:r>
              <w:rPr>
                <w:rFonts w:ascii="Times New Roman"/>
                <w:b w:val="false"/>
                <w:i w:val="false"/>
                <w:color w:val="000000"/>
                <w:sz w:val="20"/>
              </w:rPr>
              <w:t>
9.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10.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11. Сведения о ребенке, на которого назначается пособие воспитывающего ребенка-инвалида: ИИН, фамилия, имя, отчество (при его наличии), дата рождения;</w:t>
            </w:r>
          </w:p>
          <w:p>
            <w:pPr>
              <w:spacing w:after="20"/>
              <w:ind w:left="20"/>
              <w:jc w:val="both"/>
            </w:pPr>
            <w:r>
              <w:rPr>
                <w:rFonts w:ascii="Times New Roman"/>
                <w:b w:val="false"/>
                <w:i w:val="false"/>
                <w:color w:val="000000"/>
                <w:sz w:val="20"/>
              </w:rPr>
              <w:t>
12.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13.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материальной поддержки лиц осуществивших погребение умерших пенсионеров и получателей государственных социальных пособий и государственных специальных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удостоверяющий личность лица, осуществившего погребение, либо справка (свидетельство) о государственной регистрации юридического лица (для юридических лиц) или патент индивидуального предпринимателя (для физических лиц, осуществляющих предпринимательскую деятельность без образования юридического лица), осуществившего погребение;</w:t>
            </w:r>
          </w:p>
          <w:p>
            <w:pPr>
              <w:spacing w:after="20"/>
              <w:ind w:left="20"/>
              <w:jc w:val="both"/>
            </w:pPr>
            <w:r>
              <w:rPr>
                <w:rFonts w:ascii="Times New Roman"/>
                <w:b w:val="false"/>
                <w:i w:val="false"/>
                <w:color w:val="000000"/>
                <w:sz w:val="20"/>
              </w:rPr>
              <w:t>
2. Сведения о смерти получателя или из информационных систем, или документ, подтверждающий факт смерти, выданный уполномоченным органом других государств и заверенный апостилем.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в сфере занятости населения, миграции, управления персоналом, проведения медико-социальной экспертизы, привлечения иностранной рабочей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Cбор данных осуществляется для получение заявителями государтсвенных услуг в сфере занятости населения;</w:t>
            </w:r>
          </w:p>
          <w:p>
            <w:pPr>
              <w:spacing w:after="20"/>
              <w:ind w:left="20"/>
              <w:jc w:val="both"/>
            </w:pPr>
            <w:r>
              <w:rPr>
                <w:rFonts w:ascii="Times New Roman"/>
                <w:b w:val="false"/>
                <w:i w:val="false"/>
                <w:color w:val="000000"/>
                <w:sz w:val="20"/>
              </w:rPr>
              <w:t>
учет количества прибывших этнических казахов, получение статуса кандас, гражданство Республики Казахстан;</w:t>
            </w:r>
          </w:p>
          <w:p>
            <w:pPr>
              <w:spacing w:after="20"/>
              <w:ind w:left="20"/>
              <w:jc w:val="both"/>
            </w:pPr>
            <w:r>
              <w:rPr>
                <w:rFonts w:ascii="Times New Roman"/>
                <w:b w:val="false"/>
                <w:i w:val="false"/>
                <w:color w:val="000000"/>
                <w:sz w:val="20"/>
              </w:rPr>
              <w:t>
учет иностранной рабочей силы в целях недопущения превышения установленной квоты и наличия налоговых отчислении.</w:t>
            </w:r>
          </w:p>
          <w:p>
            <w:pPr>
              <w:spacing w:after="20"/>
              <w:ind w:left="20"/>
              <w:jc w:val="both"/>
            </w:pPr>
            <w:r>
              <w:rPr>
                <w:rFonts w:ascii="Times New Roman"/>
                <w:b w:val="false"/>
                <w:i w:val="false"/>
                <w:color w:val="000000"/>
                <w:sz w:val="20"/>
              </w:rPr>
              <w:t>
Управление персоналом регулирует отношения, связанные с поступлением на государственную службу Республики Казахстан, ее прохождения и прекращения, а также вопросы социальной защиты государственных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Транскрипция фамилии и имени;</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 национальность, подпись;</w:t>
            </w:r>
          </w:p>
          <w:p>
            <w:pPr>
              <w:spacing w:after="20"/>
              <w:ind w:left="20"/>
              <w:jc w:val="both"/>
            </w:pPr>
            <w:r>
              <w:rPr>
                <w:rFonts w:ascii="Times New Roman"/>
                <w:b w:val="false"/>
                <w:i w:val="false"/>
                <w:color w:val="000000"/>
                <w:sz w:val="20"/>
              </w:rPr>
              <w:t>
7. Пол;</w:t>
            </w:r>
          </w:p>
          <w:p>
            <w:pPr>
              <w:spacing w:after="20"/>
              <w:ind w:left="20"/>
              <w:jc w:val="both"/>
            </w:pPr>
            <w:r>
              <w:rPr>
                <w:rFonts w:ascii="Times New Roman"/>
                <w:b w:val="false"/>
                <w:i w:val="false"/>
                <w:color w:val="000000"/>
                <w:sz w:val="20"/>
              </w:rPr>
              <w:t>
8. Сведения о рождении: дата рождения, место рождения;</w:t>
            </w:r>
          </w:p>
          <w:p>
            <w:pPr>
              <w:spacing w:after="20"/>
              <w:ind w:left="20"/>
              <w:jc w:val="both"/>
            </w:pPr>
            <w:r>
              <w:rPr>
                <w:rFonts w:ascii="Times New Roman"/>
                <w:b w:val="false"/>
                <w:i w:val="false"/>
                <w:color w:val="000000"/>
                <w:sz w:val="20"/>
              </w:rPr>
              <w:t>
9. Сведения о национальности;</w:t>
            </w:r>
          </w:p>
          <w:p>
            <w:pPr>
              <w:spacing w:after="20"/>
              <w:ind w:left="20"/>
              <w:jc w:val="both"/>
            </w:pPr>
            <w:r>
              <w:rPr>
                <w:rFonts w:ascii="Times New Roman"/>
                <w:b w:val="false"/>
                <w:i w:val="false"/>
                <w:color w:val="000000"/>
                <w:sz w:val="20"/>
              </w:rPr>
              <w:t>
10. Сведения о семейном положении;</w:t>
            </w:r>
          </w:p>
          <w:p>
            <w:pPr>
              <w:spacing w:after="20"/>
              <w:ind w:left="20"/>
              <w:jc w:val="both"/>
            </w:pPr>
            <w:r>
              <w:rPr>
                <w:rFonts w:ascii="Times New Roman"/>
                <w:b w:val="false"/>
                <w:i w:val="false"/>
                <w:color w:val="000000"/>
                <w:sz w:val="20"/>
              </w:rPr>
              <w:t>
11. Сведения о гражданстве: гражданство (прежнее гражданство), дата приобретения гражданства Республики Казахстан, дата утраты гражданства Республики Казахстан;</w:t>
            </w:r>
          </w:p>
          <w:p>
            <w:pPr>
              <w:spacing w:after="20"/>
              <w:ind w:left="20"/>
              <w:jc w:val="both"/>
            </w:pPr>
            <w:r>
              <w:rPr>
                <w:rFonts w:ascii="Times New Roman"/>
                <w:b w:val="false"/>
                <w:i w:val="false"/>
                <w:color w:val="000000"/>
                <w:sz w:val="20"/>
              </w:rPr>
              <w:t>
12. Сведения о юридическом адресе, дате регистрации (снятие с регистрации) юридического лица;</w:t>
            </w:r>
          </w:p>
          <w:p>
            <w:pPr>
              <w:spacing w:after="20"/>
              <w:ind w:left="20"/>
              <w:jc w:val="both"/>
            </w:pPr>
            <w:r>
              <w:rPr>
                <w:rFonts w:ascii="Times New Roman"/>
                <w:b w:val="false"/>
                <w:i w:val="false"/>
                <w:color w:val="000000"/>
                <w:sz w:val="20"/>
              </w:rPr>
              <w:t>
13. Сведения о социальном, социально-экономическом статусе гражданина;</w:t>
            </w:r>
          </w:p>
          <w:p>
            <w:pPr>
              <w:spacing w:after="20"/>
              <w:ind w:left="20"/>
              <w:jc w:val="both"/>
            </w:pPr>
            <w:r>
              <w:rPr>
                <w:rFonts w:ascii="Times New Roman"/>
                <w:b w:val="false"/>
                <w:i w:val="false"/>
                <w:color w:val="000000"/>
                <w:sz w:val="20"/>
              </w:rPr>
              <w:t>
14. Сведения об образовании;</w:t>
            </w:r>
          </w:p>
          <w:p>
            <w:pPr>
              <w:spacing w:after="20"/>
              <w:ind w:left="20"/>
              <w:jc w:val="both"/>
            </w:pPr>
            <w:r>
              <w:rPr>
                <w:rFonts w:ascii="Times New Roman"/>
                <w:b w:val="false"/>
                <w:i w:val="false"/>
                <w:color w:val="000000"/>
                <w:sz w:val="20"/>
              </w:rPr>
              <w:t>
15. Наименование, номер и дата выдачи документа, подтверждающего место регистрации заявителя;</w:t>
            </w:r>
          </w:p>
          <w:p>
            <w:pPr>
              <w:spacing w:after="20"/>
              <w:ind w:left="20"/>
              <w:jc w:val="both"/>
            </w:pPr>
            <w:r>
              <w:rPr>
                <w:rFonts w:ascii="Times New Roman"/>
                <w:b w:val="false"/>
                <w:i w:val="false"/>
                <w:color w:val="000000"/>
                <w:sz w:val="20"/>
              </w:rPr>
              <w:t>
16. Электронная цифровая подпись;</w:t>
            </w:r>
          </w:p>
          <w:p>
            <w:pPr>
              <w:spacing w:after="20"/>
              <w:ind w:left="20"/>
              <w:jc w:val="both"/>
            </w:pPr>
            <w:r>
              <w:rPr>
                <w:rFonts w:ascii="Times New Roman"/>
                <w:b w:val="false"/>
                <w:i w:val="false"/>
                <w:color w:val="000000"/>
                <w:sz w:val="20"/>
              </w:rPr>
              <w:t>
17. Возраст;</w:t>
            </w:r>
          </w:p>
          <w:p>
            <w:pPr>
              <w:spacing w:after="20"/>
              <w:ind w:left="20"/>
              <w:jc w:val="both"/>
            </w:pPr>
            <w:r>
              <w:rPr>
                <w:rFonts w:ascii="Times New Roman"/>
                <w:b w:val="false"/>
                <w:i w:val="false"/>
                <w:color w:val="000000"/>
                <w:sz w:val="20"/>
              </w:rPr>
              <w:t>
18. Контактная информация: контактный телефон, электронный адрес;</w:t>
            </w:r>
          </w:p>
          <w:p>
            <w:pPr>
              <w:spacing w:after="20"/>
              <w:ind w:left="20"/>
              <w:jc w:val="both"/>
            </w:pPr>
            <w:r>
              <w:rPr>
                <w:rFonts w:ascii="Times New Roman"/>
                <w:b w:val="false"/>
                <w:i w:val="false"/>
                <w:color w:val="000000"/>
                <w:sz w:val="20"/>
              </w:rPr>
              <w:t>
19. Срок действия разрешения на привлечение иностранной рабочей силы/разрешения на трудоустройство;</w:t>
            </w:r>
          </w:p>
          <w:p>
            <w:pPr>
              <w:spacing w:after="20"/>
              <w:ind w:left="20"/>
              <w:jc w:val="both"/>
            </w:pPr>
            <w:r>
              <w:rPr>
                <w:rFonts w:ascii="Times New Roman"/>
                <w:b w:val="false"/>
                <w:i w:val="false"/>
                <w:color w:val="000000"/>
                <w:sz w:val="20"/>
              </w:rPr>
              <w:t>
20. Территория, на которой действует разрешение;</w:t>
            </w:r>
          </w:p>
          <w:p>
            <w:pPr>
              <w:spacing w:after="20"/>
              <w:ind w:left="20"/>
              <w:jc w:val="both"/>
            </w:pPr>
            <w:r>
              <w:rPr>
                <w:rFonts w:ascii="Times New Roman"/>
                <w:b w:val="false"/>
                <w:i w:val="false"/>
                <w:color w:val="000000"/>
                <w:sz w:val="20"/>
              </w:rPr>
              <w:t>
21. Сведения о супруге: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22. Сведения о детях: фамилия, имя, отчество (при его наличии), дата рождения, адрес проживания, место учебы или работы;</w:t>
            </w:r>
          </w:p>
          <w:p>
            <w:pPr>
              <w:spacing w:after="20"/>
              <w:ind w:left="20"/>
              <w:jc w:val="both"/>
            </w:pPr>
            <w:r>
              <w:rPr>
                <w:rFonts w:ascii="Times New Roman"/>
                <w:b w:val="false"/>
                <w:i w:val="false"/>
                <w:color w:val="000000"/>
                <w:sz w:val="20"/>
              </w:rPr>
              <w:t>
23. Сведения о родителях: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24. Сведения о родных братьях и сестрах: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25. Сведения о родителях, братьях и сестрах супруга: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26. Декларация о доходах;</w:t>
            </w:r>
          </w:p>
          <w:p>
            <w:pPr>
              <w:spacing w:after="20"/>
              <w:ind w:left="20"/>
              <w:jc w:val="both"/>
            </w:pPr>
            <w:r>
              <w:rPr>
                <w:rFonts w:ascii="Times New Roman"/>
                <w:b w:val="false"/>
                <w:i w:val="false"/>
                <w:color w:val="000000"/>
                <w:sz w:val="20"/>
              </w:rPr>
              <w:t>
27. Декларация о доходах супруга;</w:t>
            </w:r>
          </w:p>
          <w:p>
            <w:pPr>
              <w:spacing w:after="20"/>
              <w:ind w:left="20"/>
              <w:jc w:val="both"/>
            </w:pPr>
            <w:r>
              <w:rPr>
                <w:rFonts w:ascii="Times New Roman"/>
                <w:b w:val="false"/>
                <w:i w:val="false"/>
                <w:color w:val="000000"/>
                <w:sz w:val="20"/>
              </w:rPr>
              <w:t>
28. Сведения о стране выезда;</w:t>
            </w:r>
          </w:p>
          <w:p>
            <w:pPr>
              <w:spacing w:after="20"/>
              <w:ind w:left="20"/>
              <w:jc w:val="both"/>
            </w:pPr>
            <w:r>
              <w:rPr>
                <w:rFonts w:ascii="Times New Roman"/>
                <w:b w:val="false"/>
                <w:i w:val="false"/>
                <w:color w:val="000000"/>
                <w:sz w:val="20"/>
              </w:rPr>
              <w:t>
29. Сведения о стране постоянного проживания;</w:t>
            </w:r>
          </w:p>
          <w:p>
            <w:pPr>
              <w:spacing w:after="20"/>
              <w:ind w:left="20"/>
              <w:jc w:val="both"/>
            </w:pPr>
            <w:r>
              <w:rPr>
                <w:rFonts w:ascii="Times New Roman"/>
                <w:b w:val="false"/>
                <w:i w:val="false"/>
                <w:color w:val="000000"/>
                <w:sz w:val="20"/>
              </w:rPr>
              <w:t>
30. Сведения о наименовании специальности, квалификации (должности);</w:t>
            </w:r>
          </w:p>
          <w:p>
            <w:pPr>
              <w:spacing w:after="20"/>
              <w:ind w:left="20"/>
              <w:jc w:val="both"/>
            </w:pPr>
            <w:r>
              <w:rPr>
                <w:rFonts w:ascii="Times New Roman"/>
                <w:b w:val="false"/>
                <w:i w:val="false"/>
                <w:color w:val="000000"/>
                <w:sz w:val="20"/>
              </w:rPr>
              <w:t>
31. Сведения о работодателе: наименование, форма собственности, адрес, регистрационный номер, дата регистрации, дата создания юридического лица, свидетельство о регистрации в органах юстиции Республики Казахстан (номер, когда и кем выдано), вид осуществляемой деятельности, адрес, телефон, факс, данные о регистрации в стране резидентства (номер, дата государственной регистрации и наименование органа регистрации), номер налоговой регистрации в стране резидентства или его аналог, реквизиты контракта на выполнение работ/оказание услуг, наименование сторон заключивших контракт, предмет заключенного контракта, срок действия контракта; реквизиты договора, контракта работодателя на выполнение работ, оказание услуг на территории других административно-территориальных единиц, наименование сторон заключивших контракт, предмет заключенного контракта, срок действия контракта; нотариально заверенная выписка (копия) из контракта на недропользование; нотариально заверенная выписка (копия) из договора о совместной деятельности; нотариально заверенная выписка (копия) из договора на оказание услуг;</w:t>
            </w:r>
          </w:p>
          <w:p>
            <w:pPr>
              <w:spacing w:after="20"/>
              <w:ind w:left="20"/>
              <w:jc w:val="both"/>
            </w:pPr>
            <w:r>
              <w:rPr>
                <w:rFonts w:ascii="Times New Roman"/>
                <w:b w:val="false"/>
                <w:i w:val="false"/>
                <w:color w:val="000000"/>
                <w:sz w:val="20"/>
              </w:rPr>
              <w:t>
32. Сведения о дате прибытия и выбытия из Республики Казахстан;</w:t>
            </w:r>
          </w:p>
          <w:p>
            <w:pPr>
              <w:spacing w:after="20"/>
              <w:ind w:left="20"/>
              <w:jc w:val="both"/>
            </w:pPr>
            <w:r>
              <w:rPr>
                <w:rFonts w:ascii="Times New Roman"/>
                <w:b w:val="false"/>
                <w:i w:val="false"/>
                <w:color w:val="000000"/>
                <w:sz w:val="20"/>
              </w:rPr>
              <w:t>
33. Сведения документа об образовании: наименование документа, наименование учебного заведения, в котором проходил обучение, факультет, номер, дата выдачи документа, квалификация по образованию, орган, выдавший документ, сведения об образовании, специальность по образованию, специализация, дата выпуска, средний балл по диплому, сведения о сертификации выпускника, программа обучения, местонахождение учебного заведения, период учебы, знание языков;</w:t>
            </w:r>
          </w:p>
          <w:p>
            <w:pPr>
              <w:spacing w:after="20"/>
              <w:ind w:left="20"/>
              <w:jc w:val="both"/>
            </w:pPr>
            <w:r>
              <w:rPr>
                <w:rFonts w:ascii="Times New Roman"/>
                <w:b w:val="false"/>
                <w:i w:val="false"/>
                <w:color w:val="000000"/>
                <w:sz w:val="20"/>
              </w:rPr>
              <w:t>
34. Сведения документа о трудовой деятельности: наименование документа, номер, дата выдачи документа;</w:t>
            </w:r>
          </w:p>
          <w:p>
            <w:pPr>
              <w:spacing w:after="20"/>
              <w:ind w:left="20"/>
              <w:jc w:val="both"/>
            </w:pPr>
            <w:r>
              <w:rPr>
                <w:rFonts w:ascii="Times New Roman"/>
                <w:b w:val="false"/>
                <w:i w:val="false"/>
                <w:color w:val="000000"/>
                <w:sz w:val="20"/>
              </w:rPr>
              <w:t>
35. Сведения о регистрации установления отцовства;</w:t>
            </w:r>
          </w:p>
          <w:p>
            <w:pPr>
              <w:spacing w:after="20"/>
              <w:ind w:left="20"/>
              <w:jc w:val="both"/>
            </w:pPr>
            <w:r>
              <w:rPr>
                <w:rFonts w:ascii="Times New Roman"/>
                <w:b w:val="false"/>
                <w:i w:val="false"/>
                <w:color w:val="000000"/>
                <w:sz w:val="20"/>
              </w:rPr>
              <w:t>
36. Сведения о регистрации установления материнства;</w:t>
            </w:r>
          </w:p>
          <w:p>
            <w:pPr>
              <w:spacing w:after="20"/>
              <w:ind w:left="20"/>
              <w:jc w:val="both"/>
            </w:pPr>
            <w:r>
              <w:rPr>
                <w:rFonts w:ascii="Times New Roman"/>
                <w:b w:val="false"/>
                <w:i w:val="false"/>
                <w:color w:val="000000"/>
                <w:sz w:val="20"/>
              </w:rPr>
              <w:t>
37. Сведения о регистрации усыновления;</w:t>
            </w:r>
          </w:p>
          <w:p>
            <w:pPr>
              <w:spacing w:after="20"/>
              <w:ind w:left="20"/>
              <w:jc w:val="both"/>
            </w:pPr>
            <w:r>
              <w:rPr>
                <w:rFonts w:ascii="Times New Roman"/>
                <w:b w:val="false"/>
                <w:i w:val="false"/>
                <w:color w:val="000000"/>
                <w:sz w:val="20"/>
              </w:rPr>
              <w:t>
38. Сведения о регистрации смерти;</w:t>
            </w:r>
          </w:p>
          <w:p>
            <w:pPr>
              <w:spacing w:after="20"/>
              <w:ind w:left="20"/>
              <w:jc w:val="both"/>
            </w:pPr>
            <w:r>
              <w:rPr>
                <w:rFonts w:ascii="Times New Roman"/>
                <w:b w:val="false"/>
                <w:i w:val="false"/>
                <w:color w:val="000000"/>
                <w:sz w:val="20"/>
              </w:rPr>
              <w:t>
39. Сведения о размере социальных выплат, в том числе пенсий и пособий;</w:t>
            </w:r>
          </w:p>
          <w:p>
            <w:pPr>
              <w:spacing w:after="20"/>
              <w:ind w:left="20"/>
              <w:jc w:val="both"/>
            </w:pPr>
            <w:r>
              <w:rPr>
                <w:rFonts w:ascii="Times New Roman"/>
                <w:b w:val="false"/>
                <w:i w:val="false"/>
                <w:color w:val="000000"/>
                <w:sz w:val="20"/>
              </w:rPr>
              <w:t>
40. Сведения о платежах, поступившие в государственный фонд социального страхования от плательщиков;</w:t>
            </w:r>
          </w:p>
          <w:p>
            <w:pPr>
              <w:spacing w:after="20"/>
              <w:ind w:left="20"/>
              <w:jc w:val="both"/>
            </w:pPr>
            <w:r>
              <w:rPr>
                <w:rFonts w:ascii="Times New Roman"/>
                <w:b w:val="false"/>
                <w:i w:val="false"/>
                <w:color w:val="000000"/>
                <w:sz w:val="20"/>
              </w:rPr>
              <w:t>
41. Сведения об участии (неучастии) заявителя в системе обязательного социального страхования;</w:t>
            </w:r>
          </w:p>
          <w:p>
            <w:pPr>
              <w:spacing w:after="20"/>
              <w:ind w:left="20"/>
              <w:jc w:val="both"/>
            </w:pPr>
            <w:r>
              <w:rPr>
                <w:rFonts w:ascii="Times New Roman"/>
                <w:b w:val="false"/>
                <w:i w:val="false"/>
                <w:color w:val="000000"/>
                <w:sz w:val="20"/>
              </w:rPr>
              <w:t>
42. Сведения о несчастном случае;</w:t>
            </w:r>
          </w:p>
          <w:p>
            <w:pPr>
              <w:spacing w:after="20"/>
              <w:ind w:left="20"/>
              <w:jc w:val="both"/>
            </w:pPr>
            <w:r>
              <w:rPr>
                <w:rFonts w:ascii="Times New Roman"/>
                <w:b w:val="false"/>
                <w:i w:val="false"/>
                <w:color w:val="000000"/>
                <w:sz w:val="20"/>
              </w:rPr>
              <w:t>
43. Сведения о причинно-следственной связи заболеваний, увечий (ранений, травм, контузий) заявителя;</w:t>
            </w:r>
          </w:p>
          <w:p>
            <w:pPr>
              <w:spacing w:after="20"/>
              <w:ind w:left="20"/>
              <w:jc w:val="both"/>
            </w:pPr>
            <w:r>
              <w:rPr>
                <w:rFonts w:ascii="Times New Roman"/>
                <w:b w:val="false"/>
                <w:i w:val="false"/>
                <w:color w:val="000000"/>
                <w:sz w:val="20"/>
              </w:rPr>
              <w:t>
44. Сведения о поступлении и движении средств вкладчика;</w:t>
            </w:r>
          </w:p>
          <w:p>
            <w:pPr>
              <w:spacing w:after="20"/>
              <w:ind w:left="20"/>
              <w:jc w:val="both"/>
            </w:pPr>
            <w:r>
              <w:rPr>
                <w:rFonts w:ascii="Times New Roman"/>
                <w:b w:val="false"/>
                <w:i w:val="false"/>
                <w:color w:val="000000"/>
                <w:sz w:val="20"/>
              </w:rPr>
              <w:t>
45. Сведения, подтверждающие выезд на постоянное место жительство (выбытие из гражданства);</w:t>
            </w:r>
          </w:p>
          <w:p>
            <w:pPr>
              <w:spacing w:after="20"/>
              <w:ind w:left="20"/>
              <w:jc w:val="both"/>
            </w:pPr>
            <w:r>
              <w:rPr>
                <w:rFonts w:ascii="Times New Roman"/>
                <w:b w:val="false"/>
                <w:i w:val="false"/>
                <w:color w:val="000000"/>
                <w:sz w:val="20"/>
              </w:rPr>
              <w:t>
46. Место работы;</w:t>
            </w:r>
          </w:p>
          <w:p>
            <w:pPr>
              <w:spacing w:after="20"/>
              <w:ind w:left="20"/>
              <w:jc w:val="both"/>
            </w:pPr>
            <w:r>
              <w:rPr>
                <w:rFonts w:ascii="Times New Roman"/>
                <w:b w:val="false"/>
                <w:i w:val="false"/>
                <w:color w:val="000000"/>
                <w:sz w:val="20"/>
              </w:rPr>
              <w:t>
47. Стаж работы;</w:t>
            </w:r>
          </w:p>
          <w:p>
            <w:pPr>
              <w:spacing w:after="20"/>
              <w:ind w:left="20"/>
              <w:jc w:val="both"/>
            </w:pPr>
            <w:r>
              <w:rPr>
                <w:rFonts w:ascii="Times New Roman"/>
                <w:b w:val="false"/>
                <w:i w:val="false"/>
                <w:color w:val="000000"/>
                <w:sz w:val="20"/>
              </w:rPr>
              <w:t>
48. Стаж работы по профессии (лет);</w:t>
            </w:r>
          </w:p>
          <w:p>
            <w:pPr>
              <w:spacing w:after="20"/>
              <w:ind w:left="20"/>
              <w:jc w:val="both"/>
            </w:pPr>
            <w:r>
              <w:rPr>
                <w:rFonts w:ascii="Times New Roman"/>
                <w:b w:val="false"/>
                <w:i w:val="false"/>
                <w:color w:val="000000"/>
                <w:sz w:val="20"/>
              </w:rPr>
              <w:t>
49. Сведения о месте работы: наименование предыдущего места работы, даты приема и увольнения, месторасположение;</w:t>
            </w:r>
          </w:p>
          <w:p>
            <w:pPr>
              <w:spacing w:after="20"/>
              <w:ind w:left="20"/>
              <w:jc w:val="both"/>
            </w:pPr>
            <w:r>
              <w:rPr>
                <w:rFonts w:ascii="Times New Roman"/>
                <w:b w:val="false"/>
                <w:i w:val="false"/>
                <w:color w:val="000000"/>
                <w:sz w:val="20"/>
              </w:rPr>
              <w:t>
50. Должность;</w:t>
            </w:r>
          </w:p>
          <w:p>
            <w:pPr>
              <w:spacing w:after="20"/>
              <w:ind w:left="20"/>
              <w:jc w:val="both"/>
            </w:pPr>
            <w:r>
              <w:rPr>
                <w:rFonts w:ascii="Times New Roman"/>
                <w:b w:val="false"/>
                <w:i w:val="false"/>
                <w:color w:val="000000"/>
                <w:sz w:val="20"/>
              </w:rPr>
              <w:t>
51. Должность на предприятии;</w:t>
            </w:r>
          </w:p>
          <w:p>
            <w:pPr>
              <w:spacing w:after="20"/>
              <w:ind w:left="20"/>
              <w:jc w:val="both"/>
            </w:pPr>
            <w:r>
              <w:rPr>
                <w:rFonts w:ascii="Times New Roman"/>
                <w:b w:val="false"/>
                <w:i w:val="false"/>
                <w:color w:val="000000"/>
                <w:sz w:val="20"/>
              </w:rPr>
              <w:t>
52. Должность, на которую привлекается в Республику Казахстан;</w:t>
            </w:r>
          </w:p>
          <w:p>
            <w:pPr>
              <w:spacing w:after="20"/>
              <w:ind w:left="20"/>
              <w:jc w:val="both"/>
            </w:pPr>
            <w:r>
              <w:rPr>
                <w:rFonts w:ascii="Times New Roman"/>
                <w:b w:val="false"/>
                <w:i w:val="false"/>
                <w:color w:val="000000"/>
                <w:sz w:val="20"/>
              </w:rPr>
              <w:t>
53. Категория (квалификационная) иностранного работника;</w:t>
            </w:r>
          </w:p>
          <w:p>
            <w:pPr>
              <w:spacing w:after="20"/>
              <w:ind w:left="20"/>
              <w:jc w:val="both"/>
            </w:pPr>
            <w:r>
              <w:rPr>
                <w:rFonts w:ascii="Times New Roman"/>
                <w:b w:val="false"/>
                <w:i w:val="false"/>
                <w:color w:val="000000"/>
                <w:sz w:val="20"/>
              </w:rPr>
              <w:t>
54. Номер разрешения на трудовую деятельность в Республике Казахстан;</w:t>
            </w:r>
          </w:p>
          <w:p>
            <w:pPr>
              <w:spacing w:after="20"/>
              <w:ind w:left="20"/>
              <w:jc w:val="both"/>
            </w:pPr>
            <w:r>
              <w:rPr>
                <w:rFonts w:ascii="Times New Roman"/>
                <w:b w:val="false"/>
                <w:i w:val="false"/>
                <w:color w:val="000000"/>
                <w:sz w:val="20"/>
              </w:rPr>
              <w:t>
55. Орган выдачи разрешения на трудовую деятельность в Республике Казахстан;</w:t>
            </w:r>
          </w:p>
          <w:p>
            <w:pPr>
              <w:spacing w:after="20"/>
              <w:ind w:left="20"/>
              <w:jc w:val="both"/>
            </w:pPr>
            <w:r>
              <w:rPr>
                <w:rFonts w:ascii="Times New Roman"/>
                <w:b w:val="false"/>
                <w:i w:val="false"/>
                <w:color w:val="000000"/>
                <w:sz w:val="20"/>
              </w:rPr>
              <w:t>
56. Период действия разрешения на трудовую деятельность;</w:t>
            </w:r>
          </w:p>
          <w:p>
            <w:pPr>
              <w:spacing w:after="20"/>
              <w:ind w:left="20"/>
              <w:jc w:val="both"/>
            </w:pPr>
            <w:r>
              <w:rPr>
                <w:rFonts w:ascii="Times New Roman"/>
                <w:b w:val="false"/>
                <w:i w:val="false"/>
                <w:color w:val="000000"/>
                <w:sz w:val="20"/>
              </w:rPr>
              <w:t>
57. Размер оплаты труда;</w:t>
            </w:r>
          </w:p>
          <w:p>
            <w:pPr>
              <w:spacing w:after="20"/>
              <w:ind w:left="20"/>
              <w:jc w:val="both"/>
            </w:pPr>
            <w:r>
              <w:rPr>
                <w:rFonts w:ascii="Times New Roman"/>
                <w:b w:val="false"/>
                <w:i w:val="false"/>
                <w:color w:val="000000"/>
                <w:sz w:val="20"/>
              </w:rPr>
              <w:t>
58. Трудовая деятельность, наименование и местонахождение предприятия;</w:t>
            </w:r>
          </w:p>
          <w:p>
            <w:pPr>
              <w:spacing w:after="20"/>
              <w:ind w:left="20"/>
              <w:jc w:val="both"/>
            </w:pPr>
            <w:r>
              <w:rPr>
                <w:rFonts w:ascii="Times New Roman"/>
                <w:b w:val="false"/>
                <w:i w:val="false"/>
                <w:color w:val="000000"/>
                <w:sz w:val="20"/>
              </w:rPr>
              <w:t>
59. Период работы по профессии;</w:t>
            </w:r>
          </w:p>
          <w:p>
            <w:pPr>
              <w:spacing w:after="20"/>
              <w:ind w:left="20"/>
              <w:jc w:val="both"/>
            </w:pPr>
            <w:r>
              <w:rPr>
                <w:rFonts w:ascii="Times New Roman"/>
                <w:b w:val="false"/>
                <w:i w:val="false"/>
                <w:color w:val="000000"/>
                <w:sz w:val="20"/>
              </w:rPr>
              <w:t>
60. Профессия;</w:t>
            </w:r>
          </w:p>
          <w:p>
            <w:pPr>
              <w:spacing w:after="20"/>
              <w:ind w:left="20"/>
              <w:jc w:val="both"/>
            </w:pPr>
            <w:r>
              <w:rPr>
                <w:rFonts w:ascii="Times New Roman"/>
                <w:b w:val="false"/>
                <w:i w:val="false"/>
                <w:color w:val="000000"/>
                <w:sz w:val="20"/>
              </w:rPr>
              <w:t>
61.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62. Сведения медико-социальной экспертизы об освидетельствовании и установлении степени утраты трудоспособности: сведения о проведении освидетельствования и установления степени утраты общей трудоспособности, установление группы инвалидности;</w:t>
            </w:r>
          </w:p>
          <w:p>
            <w:pPr>
              <w:spacing w:after="20"/>
              <w:ind w:left="20"/>
              <w:jc w:val="both"/>
            </w:pPr>
            <w:r>
              <w:rPr>
                <w:rFonts w:ascii="Times New Roman"/>
                <w:b w:val="false"/>
                <w:i w:val="false"/>
                <w:color w:val="000000"/>
                <w:sz w:val="20"/>
              </w:rPr>
              <w:t xml:space="preserve">
63. Медицинские данные: биометрические, характеризующие состояние здоровья, данные функциональных и лабораторных исследований, данные, указанные в форме 031/у, утвержденной </w:t>
            </w:r>
            <w:r>
              <w:rPr>
                <w:rFonts w:ascii="Times New Roman"/>
                <w:b w:val="false"/>
                <w:i w:val="false"/>
                <w:color w:val="000000"/>
                <w:sz w:val="20"/>
              </w:rPr>
              <w:t>приказом № ҚР ДСМ-175/2020</w:t>
            </w:r>
            <w:r>
              <w:rPr>
                <w:rFonts w:ascii="Times New Roman"/>
                <w:b w:val="false"/>
                <w:i w:val="false"/>
                <w:color w:val="000000"/>
                <w:sz w:val="20"/>
              </w:rPr>
              <w:t xml:space="preserve"> г, листе (справке) временной нетрудоспособности, медицинской карте амбулаторного больного, в заключении организации здравоохранения (в произвольной форме), 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pPr>
              <w:spacing w:after="20"/>
              <w:ind w:left="20"/>
              <w:jc w:val="both"/>
            </w:pPr>
            <w:r>
              <w:rPr>
                <w:rFonts w:ascii="Times New Roman"/>
                <w:b w:val="false"/>
                <w:i w:val="false"/>
                <w:color w:val="000000"/>
                <w:sz w:val="20"/>
              </w:rPr>
              <w:t>
64. Сведения о членах семьи (сведения о составе семьи);</w:t>
            </w:r>
          </w:p>
          <w:p>
            <w:pPr>
              <w:spacing w:after="20"/>
              <w:ind w:left="20"/>
              <w:jc w:val="both"/>
            </w:pPr>
            <w:r>
              <w:rPr>
                <w:rFonts w:ascii="Times New Roman"/>
                <w:b w:val="false"/>
                <w:i w:val="false"/>
                <w:color w:val="000000"/>
                <w:sz w:val="20"/>
              </w:rPr>
              <w:t>
65. Сведения о регистрации в качестве безработного;</w:t>
            </w:r>
          </w:p>
          <w:p>
            <w:pPr>
              <w:spacing w:after="20"/>
              <w:ind w:left="20"/>
              <w:jc w:val="both"/>
            </w:pPr>
            <w:r>
              <w:rPr>
                <w:rFonts w:ascii="Times New Roman"/>
                <w:b w:val="false"/>
                <w:i w:val="false"/>
                <w:color w:val="000000"/>
                <w:sz w:val="20"/>
              </w:rPr>
              <w:t>
66. Сведения, подтверждающие статус: удостоверение лица без гражданства, вид на жительство иностранца, удостоверение кандаса до получения гражданства Республики Казахстан;</w:t>
            </w:r>
          </w:p>
          <w:p>
            <w:pPr>
              <w:spacing w:after="20"/>
              <w:ind w:left="20"/>
              <w:jc w:val="both"/>
            </w:pPr>
            <w:r>
              <w:rPr>
                <w:rFonts w:ascii="Times New Roman"/>
                <w:b w:val="false"/>
                <w:i w:val="false"/>
                <w:color w:val="000000"/>
                <w:sz w:val="20"/>
              </w:rPr>
              <w:t>
67. Наименование, номер и дата выдачи документа, подтверждающего присвоение статуса кандаса;</w:t>
            </w:r>
          </w:p>
          <w:p>
            <w:pPr>
              <w:spacing w:after="20"/>
              <w:ind w:left="20"/>
              <w:jc w:val="both"/>
            </w:pPr>
            <w:r>
              <w:rPr>
                <w:rFonts w:ascii="Times New Roman"/>
                <w:b w:val="false"/>
                <w:i w:val="false"/>
                <w:color w:val="000000"/>
                <w:sz w:val="20"/>
              </w:rPr>
              <w:t>
68. Сведения, подтверждающие статус кандаса: фамилия, имя и при наличии отчество (девичья фамилия); год рождения, число и месяц; место рождения (страна, город, район, село, поселок); национальность; образование; специальность; профессия; семейное положение; наличие ИИН; наличие военного билета и приписного свидетельство; место регистрации (место и дата регистрации); наличие водительских прав; наличие имущества (движимое и недвижимое имущества); социальный статус (студент, пенсионер, инвалид); место работы и номер приказа; пол; группа крови;</w:t>
            </w:r>
          </w:p>
          <w:p>
            <w:pPr>
              <w:spacing w:after="20"/>
              <w:ind w:left="20"/>
              <w:jc w:val="both"/>
            </w:pPr>
            <w:r>
              <w:rPr>
                <w:rFonts w:ascii="Times New Roman"/>
                <w:b w:val="false"/>
                <w:i w:val="false"/>
                <w:color w:val="000000"/>
                <w:sz w:val="20"/>
              </w:rPr>
              <w:t>
69. Сведения о прописке: документ, подтверждающий регистрацию по постоянному месту жительства - адресная справка либо справка сельских акимов,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70. Сведения об инвалидности: выписка из справки об инвалидности установленной формы; решение Межведомственного экспертного совета по установлению причинной связи заболеваний, инвалидности лиц, подвергшихся радиационному воздействию; решение Центральной военно-врачебной комиссии; свидетельство о болезни, выданное госпиталем, либо заключение военно-врачебной комиссии; свидетельство о рождении ребенка-инвалида до 16 лет;</w:t>
            </w:r>
          </w:p>
          <w:p>
            <w:pPr>
              <w:spacing w:after="20"/>
              <w:ind w:left="20"/>
              <w:jc w:val="both"/>
            </w:pPr>
            <w:r>
              <w:rPr>
                <w:rFonts w:ascii="Times New Roman"/>
                <w:b w:val="false"/>
                <w:i w:val="false"/>
                <w:color w:val="000000"/>
                <w:sz w:val="20"/>
              </w:rPr>
              <w:t>
71. Сведения об умершем (военный билет погибшего (умершего) либо справка о прохождении воинской службы; справка, подтверждающая что гибель или смерть военнослужащего, сотрудника органов внутренних дел и бывшего Государственного следственного комитета Республики Казахстан наступила вследствие ранения, контузии, увечья, заболевания, полученных при исполнении служебных обязанностей или прохождении воинской службы);</w:t>
            </w:r>
          </w:p>
          <w:p>
            <w:pPr>
              <w:spacing w:after="20"/>
              <w:ind w:left="20"/>
              <w:jc w:val="both"/>
            </w:pPr>
            <w:r>
              <w:rPr>
                <w:rFonts w:ascii="Times New Roman"/>
                <w:b w:val="false"/>
                <w:i w:val="false"/>
                <w:color w:val="000000"/>
                <w:sz w:val="20"/>
              </w:rPr>
              <w:t xml:space="preserve">
72. Сведения, подтверждающие: статус участника или инвалида Великой Отечественной войны, присвоение почетного звания "Қазақстанның ғарышкер-ұшқышы", право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удостоверением к медали "За оборону Ленинграда" или к знаку "Жителю блокадного Ленинграда", статус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Aфганистане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 статус участника ликвидации последствий катастрофы на Чернобыльской AЭС или документ, подтверждающий участие в ликвидации последствий катастрофы на Чернобыльской AЭС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КЧС МВД РК,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 статус инвалида из числа военнослужащих (инвалида Советской Aрмии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получение ранений,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Законом; факт пропажи без вести военнослужащего, родственные связи с военнослужащими, статус инвалидности супруга (супруги); факт смерти погибшего (умершего), факт гибели при исполнении служебных обязанностей, факт смерти вследствие лучевой болезни или факт воздействия катастрофы на Чернобыльской AЭС и других радиационных катастроф и аварий на объектах гражданского или военного назначения и ядерных испытаний, факт, что смерть наступила вследствие радиационного воздействия, данные о работе с 22 июня 1941 года по 9 мая 1945 года, военный билет или справка, содержащая данные о периоде военной службы с 22 июня 1941 года по 9 мая 1945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Приказы</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(Зарегистрирован в Реестре государственной регистрации нормативных правовых актов за № 17199) и от 25 марта 2021 года </w:t>
            </w:r>
            <w:r>
              <w:rPr>
                <w:rFonts w:ascii="Times New Roman"/>
                <w:b w:val="false"/>
                <w:i w:val="false"/>
                <w:color w:val="000000"/>
                <w:sz w:val="20"/>
              </w:rPr>
              <w:t>№ 84</w:t>
            </w:r>
            <w:r>
              <w:rPr>
                <w:rFonts w:ascii="Times New Roman"/>
                <w:b w:val="false"/>
                <w:i w:val="false"/>
                <w:color w:val="000000"/>
                <w:sz w:val="20"/>
              </w:rPr>
              <w:t xml:space="preserve">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детей-инвалидов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детей-инвалидов и их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Дата рождения;</w:t>
            </w:r>
          </w:p>
          <w:p>
            <w:pPr>
              <w:spacing w:after="20"/>
              <w:ind w:left="20"/>
              <w:jc w:val="both"/>
            </w:pPr>
            <w:r>
              <w:rPr>
                <w:rFonts w:ascii="Times New Roman"/>
                <w:b w:val="false"/>
                <w:i w:val="false"/>
                <w:color w:val="000000"/>
                <w:sz w:val="20"/>
              </w:rPr>
              <w:t>
5. Сведения о получении инвалидности;</w:t>
            </w:r>
          </w:p>
          <w:p>
            <w:pPr>
              <w:spacing w:after="20"/>
              <w:ind w:left="20"/>
              <w:jc w:val="both"/>
            </w:pPr>
            <w:r>
              <w:rPr>
                <w:rFonts w:ascii="Times New Roman"/>
                <w:b w:val="false"/>
                <w:i w:val="false"/>
                <w:color w:val="000000"/>
                <w:sz w:val="20"/>
              </w:rPr>
              <w:t xml:space="preserve">
6. Сведения о документе, удостоверяющем личность: наименование документа, номер, серия, дата выдачи, срок действия документа, орган, выдавший документ; </w:t>
            </w:r>
          </w:p>
          <w:p>
            <w:pPr>
              <w:spacing w:after="20"/>
              <w:ind w:left="20"/>
              <w:jc w:val="both"/>
            </w:pPr>
            <w:r>
              <w:rPr>
                <w:rFonts w:ascii="Times New Roman"/>
                <w:b w:val="false"/>
                <w:i w:val="false"/>
                <w:color w:val="000000"/>
                <w:sz w:val="20"/>
              </w:rPr>
              <w:t>
7. ИИН;</w:t>
            </w:r>
          </w:p>
          <w:p>
            <w:pPr>
              <w:spacing w:after="20"/>
              <w:ind w:left="20"/>
              <w:jc w:val="both"/>
            </w:pPr>
            <w:r>
              <w:rPr>
                <w:rFonts w:ascii="Times New Roman"/>
                <w:b w:val="false"/>
                <w:i w:val="false"/>
                <w:color w:val="000000"/>
                <w:sz w:val="20"/>
              </w:rPr>
              <w:t>
8. Сведения о месте жительства: адрес постоянного места жительства, наименование области, района (города), села, улицы (микрорайона), номер дома, квартиры;</w:t>
            </w:r>
          </w:p>
          <w:p>
            <w:pPr>
              <w:spacing w:after="20"/>
              <w:ind w:left="20"/>
              <w:jc w:val="both"/>
            </w:pPr>
            <w:r>
              <w:rPr>
                <w:rFonts w:ascii="Times New Roman"/>
                <w:b w:val="false"/>
                <w:i w:val="false"/>
                <w:color w:val="000000"/>
                <w:sz w:val="20"/>
              </w:rPr>
              <w:t>
9. Сведения о получении заключения психолого-медико-педагогической консультации;</w:t>
            </w:r>
          </w:p>
          <w:p>
            <w:pPr>
              <w:spacing w:after="20"/>
              <w:ind w:left="20"/>
              <w:jc w:val="both"/>
            </w:pPr>
            <w:r>
              <w:rPr>
                <w:rFonts w:ascii="Times New Roman"/>
                <w:b w:val="false"/>
                <w:i w:val="false"/>
                <w:color w:val="000000"/>
                <w:sz w:val="20"/>
              </w:rPr>
              <w:t>
10.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p>
            <w:pPr>
              <w:spacing w:after="20"/>
              <w:ind w:left="20"/>
              <w:jc w:val="both"/>
            </w:pPr>
            <w:r>
              <w:rPr>
                <w:rFonts w:ascii="Times New Roman"/>
                <w:b w:val="false"/>
                <w:i w:val="false"/>
                <w:color w:val="000000"/>
                <w:sz w:val="20"/>
              </w:rPr>
              <w:t>
11. Сведения из учебного заведения, подтверждающие факт обучения ребенка-инвалида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действующего НПА на местах осуществляется поддержка социально уязвимых слоев населения. Помощь оказывается в виде денежной и натуральной (гарантированный социальный пакет для детей от 1 до 18 лет)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Вид документа, удостоверяющего личность, о статусе кандаса, беженца, иностранца, лица без гражданства,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6. Сведения о месте жительства: адрес регистрации по постоянному или временному месту жительства, наименование области, района (города), села, улицы (микрорайона), номер дома, квартиры;</w:t>
            </w:r>
          </w:p>
          <w:p>
            <w:pPr>
              <w:spacing w:after="20"/>
              <w:ind w:left="20"/>
              <w:jc w:val="both"/>
            </w:pPr>
            <w:r>
              <w:rPr>
                <w:rFonts w:ascii="Times New Roman"/>
                <w:b w:val="false"/>
                <w:i w:val="false"/>
                <w:color w:val="000000"/>
                <w:sz w:val="20"/>
              </w:rPr>
              <w:t>
7. Род занятий;</w:t>
            </w:r>
          </w:p>
          <w:p>
            <w:pPr>
              <w:spacing w:after="20"/>
              <w:ind w:left="20"/>
              <w:jc w:val="both"/>
            </w:pPr>
            <w:r>
              <w:rPr>
                <w:rFonts w:ascii="Times New Roman"/>
                <w:b w:val="false"/>
                <w:i w:val="false"/>
                <w:color w:val="000000"/>
                <w:sz w:val="20"/>
              </w:rPr>
              <w:t>
8. Банковские реквизиты: наименование банка, номер банковского счета, тип счета;</w:t>
            </w:r>
          </w:p>
          <w:p>
            <w:pPr>
              <w:spacing w:after="20"/>
              <w:ind w:left="20"/>
              <w:jc w:val="both"/>
            </w:pPr>
            <w:r>
              <w:rPr>
                <w:rFonts w:ascii="Times New Roman"/>
                <w:b w:val="false"/>
                <w:i w:val="false"/>
                <w:color w:val="000000"/>
                <w:sz w:val="20"/>
              </w:rPr>
              <w:t>
9. Сведения о составе семьи: фамилия, имя, отчество (при его наличии), о регистрации по постоянному или временному месту жительства на каждого члена семьи, домашний адрес, телефон, родственное отношение к заявителю, дата и год рождения;</w:t>
            </w:r>
          </w:p>
          <w:p>
            <w:pPr>
              <w:spacing w:after="20"/>
              <w:ind w:left="20"/>
              <w:jc w:val="both"/>
            </w:pPr>
            <w:r>
              <w:rPr>
                <w:rFonts w:ascii="Times New Roman"/>
                <w:b w:val="false"/>
                <w:i w:val="false"/>
                <w:color w:val="000000"/>
                <w:sz w:val="20"/>
              </w:rPr>
              <w:t>
10. Сведения о полученных доходах членов семьи: фамилия, имя, отчество (при его наличии), место работы (безработные подтверждают факт регистрации в качестве ищущего работу или в качестве безработного), подтвержденные суммы доходов (по оплате труда, социальные выплаты (пенсии, пособии, стипендии и иные выплаты), доходы от предпринимательской деятельности, от сдачи в аренду недвижимого и (или) движимого имущества, от продажи недвижимого и (или) движимого имущества, прочие заявленные доходы;</w:t>
            </w:r>
          </w:p>
          <w:p>
            <w:pPr>
              <w:spacing w:after="20"/>
              <w:ind w:left="20"/>
              <w:jc w:val="both"/>
            </w:pPr>
            <w:r>
              <w:rPr>
                <w:rFonts w:ascii="Times New Roman"/>
                <w:b w:val="false"/>
                <w:i w:val="false"/>
                <w:color w:val="000000"/>
                <w:sz w:val="20"/>
              </w:rPr>
              <w:t>
11. Сведения о наличии личного подсобного хозяйства: объект личного подсобного хозяйства (дача, огород, земельный участок, в том числе приусадебный, условная земельная доля, имущественный пай (год выдачи) в количественном выражении; домашние животные (крупный рогатый скот (коровы, быки), лошади (кобылы, жребцы); верблюды, верблюдицы; овцы, козы; куры, утки, гуси; свиньи в количественном выражении и с указанием возраста;</w:t>
            </w:r>
          </w:p>
          <w:p>
            <w:pPr>
              <w:spacing w:after="20"/>
              <w:ind w:left="20"/>
              <w:jc w:val="both"/>
            </w:pPr>
            <w:r>
              <w:rPr>
                <w:rFonts w:ascii="Times New Roman"/>
                <w:b w:val="false"/>
                <w:i w:val="false"/>
                <w:color w:val="000000"/>
                <w:sz w:val="20"/>
              </w:rPr>
              <w:t>
12. Сведения об установлении инвалидности, о регистрации рождения (смерти) ребенка (на всех детей), об установлении опеки (попечительства), об усыновлении (удочерении), о регистрации заключения (расторжения) брака (супружества), за исключением случаев регистрации брака (супружества) за пределами Республики Казахстан;</w:t>
            </w:r>
          </w:p>
          <w:p>
            <w:pPr>
              <w:spacing w:after="20"/>
              <w:ind w:left="20"/>
              <w:jc w:val="both"/>
            </w:pPr>
            <w:r>
              <w:rPr>
                <w:rFonts w:ascii="Times New Roman"/>
                <w:b w:val="false"/>
                <w:i w:val="false"/>
                <w:color w:val="000000"/>
                <w:sz w:val="20"/>
              </w:rPr>
              <w:t>
13. Сведения о факте обучения в учебном заведении - если иждивенцы в возрасте от восемнадцати до двадцати трех лет являются обучающимися очной формы обучения;</w:t>
            </w:r>
          </w:p>
          <w:p>
            <w:pPr>
              <w:spacing w:after="20"/>
              <w:ind w:left="20"/>
              <w:jc w:val="both"/>
            </w:pPr>
            <w:r>
              <w:rPr>
                <w:rFonts w:ascii="Times New Roman"/>
                <w:b w:val="false"/>
                <w:i w:val="false"/>
                <w:color w:val="000000"/>
                <w:sz w:val="20"/>
              </w:rPr>
              <w:t>
14. Сведения о статусе индивидуального предпринимателя;</w:t>
            </w:r>
          </w:p>
          <w:p>
            <w:pPr>
              <w:spacing w:after="20"/>
              <w:ind w:left="20"/>
              <w:jc w:val="both"/>
            </w:pPr>
            <w:r>
              <w:rPr>
                <w:rFonts w:ascii="Times New Roman"/>
                <w:b w:val="false"/>
                <w:i w:val="false"/>
                <w:color w:val="000000"/>
                <w:sz w:val="20"/>
              </w:rPr>
              <w:t>
15. Сведения о трудовой деятельности (при наличии), для трудоспособных членов семьи, вовлекаемых в активные меры содействия занятости;</w:t>
            </w:r>
          </w:p>
          <w:p>
            <w:pPr>
              <w:spacing w:after="20"/>
              <w:ind w:left="20"/>
              <w:jc w:val="both"/>
            </w:pPr>
            <w:r>
              <w:rPr>
                <w:rFonts w:ascii="Times New Roman"/>
                <w:b w:val="false"/>
                <w:i w:val="false"/>
                <w:color w:val="000000"/>
                <w:sz w:val="20"/>
              </w:rPr>
              <w:t>
16. Сведения об образовании, квалификации, наличии специальных знаний или профессиональной подготовки (при наличии), для трудоспособных членов семьи, вовлекаемых в активные меры содействия занятости;</w:t>
            </w:r>
          </w:p>
          <w:p>
            <w:pPr>
              <w:spacing w:after="20"/>
              <w:ind w:left="20"/>
              <w:jc w:val="both"/>
            </w:pPr>
            <w:r>
              <w:rPr>
                <w:rFonts w:ascii="Times New Roman"/>
                <w:b w:val="false"/>
                <w:i w:val="false"/>
                <w:color w:val="000000"/>
                <w:sz w:val="20"/>
              </w:rPr>
              <w:t>
17. Сведения об алиментах и (или) о наличии задолженности по ним в течение трех месяцев подряд, предшествовавших кварталу обращения за назначением адресной социальной помощи;</w:t>
            </w:r>
          </w:p>
          <w:p>
            <w:pPr>
              <w:spacing w:after="20"/>
              <w:ind w:left="20"/>
              <w:jc w:val="both"/>
            </w:pPr>
            <w:r>
              <w:rPr>
                <w:rFonts w:ascii="Times New Roman"/>
                <w:b w:val="false"/>
                <w:i w:val="false"/>
                <w:color w:val="000000"/>
                <w:sz w:val="20"/>
              </w:rPr>
              <w:t>
18. Сведения о нахождении в местах лишения свободы или принудительного лечения членов семьи заявителя;</w:t>
            </w:r>
          </w:p>
          <w:p>
            <w:pPr>
              <w:spacing w:after="20"/>
              <w:ind w:left="20"/>
              <w:jc w:val="both"/>
            </w:pPr>
            <w:r>
              <w:rPr>
                <w:rFonts w:ascii="Times New Roman"/>
                <w:b w:val="false"/>
                <w:i w:val="false"/>
                <w:color w:val="000000"/>
                <w:sz w:val="20"/>
              </w:rPr>
              <w:t>
19. Сведения о наличии в собственности жилья, помещений, земельного участка, предназначенного под индивидуальное жилищное строительство;</w:t>
            </w:r>
          </w:p>
          <w:p>
            <w:pPr>
              <w:spacing w:after="20"/>
              <w:ind w:left="20"/>
              <w:jc w:val="both"/>
            </w:pPr>
            <w:r>
              <w:rPr>
                <w:rFonts w:ascii="Times New Roman"/>
                <w:b w:val="false"/>
                <w:i w:val="false"/>
                <w:color w:val="000000"/>
                <w:sz w:val="20"/>
              </w:rPr>
              <w:t>
20. Сведения о наличии в собственности транспортного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за № 11426)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компенсации жертвам массовых политических репрессий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выплаты единовременных денежных компенсаций жертвам массовых политических репрессий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о документе, подтверждающем право на получение денежной компенсации (справка о реабилитации из органов прокуратуры или судебных органов);</w:t>
            </w:r>
          </w:p>
          <w:p>
            <w:pPr>
              <w:spacing w:after="20"/>
              <w:ind w:left="20"/>
              <w:jc w:val="both"/>
            </w:pPr>
            <w:r>
              <w:rPr>
                <w:rFonts w:ascii="Times New Roman"/>
                <w:b w:val="false"/>
                <w:i w:val="false"/>
                <w:color w:val="000000"/>
                <w:sz w:val="20"/>
              </w:rPr>
              <w:t>
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w:t>
            </w:r>
          </w:p>
          <w:p>
            <w:pPr>
              <w:spacing w:after="20"/>
              <w:ind w:left="20"/>
              <w:jc w:val="both"/>
            </w:pPr>
            <w:r>
              <w:rPr>
                <w:rFonts w:ascii="Times New Roman"/>
                <w:b w:val="false"/>
                <w:i w:val="false"/>
                <w:color w:val="000000"/>
                <w:sz w:val="20"/>
              </w:rPr>
              <w:t>
"Об утверждении Правил выплаты денежных компенсаций жертвам массовых политических репрессий"</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за № 14215)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государственной денежной компенсации, выдача удостоверений гражданам, пострадавшим вследствие ядерных испытаний на Семипалатинском испытательном ядерном полигоне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выплаты единовременной государственной денежной компенсации, выдачи удостоверений гражданам, пострадавшим вследствие ядерных испытаний на Семипалатинском испытательном ядерном полигоне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о документе, подтверждающем факт и период проживания в соответствующих зонах радиационного риска (удостоверение, подтверждающие право на льготы и компенсации, архивные справки, справки сельских, поселковых Советов народных депутатов, жилищно-эксплуатационных управлений, домоуправлений, акимов поселка, села, сельского округа,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w:t>
            </w:r>
          </w:p>
          <w:p>
            <w:pPr>
              <w:spacing w:after="20"/>
              <w:ind w:left="20"/>
              <w:jc w:val="both"/>
            </w:pPr>
            <w:r>
              <w:rPr>
                <w:rFonts w:ascii="Times New Roman"/>
                <w:b w:val="false"/>
                <w:i w:val="false"/>
                <w:color w:val="000000"/>
                <w:sz w:val="20"/>
              </w:rPr>
              <w:t>
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выдачи удостоверения реабилитированному лицу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6. Сведения, содержащиеся в справке о реабилитации либо копии определения (постановления) суда;</w:t>
            </w:r>
          </w:p>
          <w:p>
            <w:pPr>
              <w:spacing w:after="20"/>
              <w:ind w:left="20"/>
              <w:jc w:val="both"/>
            </w:pPr>
            <w:r>
              <w:rPr>
                <w:rFonts w:ascii="Times New Roman"/>
                <w:b w:val="false"/>
                <w:i w:val="false"/>
                <w:color w:val="000000"/>
                <w:sz w:val="20"/>
              </w:rPr>
              <w:t>
7. В случае обращения через представителя - данные документа, подтверждающего его полномочия;</w:t>
            </w:r>
          </w:p>
          <w:p>
            <w:pPr>
              <w:spacing w:after="20"/>
              <w:ind w:left="20"/>
              <w:jc w:val="both"/>
            </w:pPr>
            <w:r>
              <w:rPr>
                <w:rFonts w:ascii="Times New Roman"/>
                <w:b w:val="false"/>
                <w:i w:val="false"/>
                <w:color w:val="000000"/>
                <w:sz w:val="20"/>
              </w:rPr>
              <w:t>
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оказания помощи, предоставляемой местными представительными органами в денежной или натуральной форме отдельным категориям нуждающихся граждан в случае наступления трудной жизненной ситуации, а также к памятным датам и праздничным дням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6.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7. Сведения о доходах лица (членов семьи), при этом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20"/>
              <w:ind w:left="20"/>
              <w:jc w:val="both"/>
            </w:pPr>
            <w:r>
              <w:rPr>
                <w:rFonts w:ascii="Times New Roman"/>
                <w:b w:val="false"/>
                <w:i w:val="false"/>
                <w:color w:val="000000"/>
                <w:sz w:val="20"/>
              </w:rPr>
              <w:t>
8. Сведения акта и (или) документа, подтверждающего наступление трудной жизненной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многодетным матерям, награжденным подвесками "Aлтын алқа", "Күміс алқа" или получившим ранее звание "Мать-героиня", награжденным орденами "Материнская слава" I и II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престижа и авторитета многодетных матерей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Дата рождения;</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подтверждающие статус: вид на жительство иностранца, удостоверение лица без гражданства;</w:t>
            </w:r>
          </w:p>
          <w:p>
            <w:pPr>
              <w:spacing w:after="20"/>
              <w:ind w:left="20"/>
              <w:jc w:val="both"/>
            </w:pPr>
            <w:r>
              <w:rPr>
                <w:rFonts w:ascii="Times New Roman"/>
                <w:b w:val="false"/>
                <w:i w:val="false"/>
                <w:color w:val="000000"/>
                <w:sz w:val="20"/>
              </w:rPr>
              <w:t>
8. Сведения, подтверждающие награждение или получение звания многодетной матери, награжденной подвеской "Aлтын алқа", "Күміс алқа" или получившей ранее звание "Мать-героиня", награжденной орденами "Материнская слава" I и II степени: наименование, номер документа, дата выдачи документа, фамилия, имя, отчество (при его наличии);</w:t>
            </w:r>
          </w:p>
          <w:p>
            <w:pPr>
              <w:spacing w:after="20"/>
              <w:ind w:left="20"/>
              <w:jc w:val="both"/>
            </w:pPr>
            <w:r>
              <w:rPr>
                <w:rFonts w:ascii="Times New Roman"/>
                <w:b w:val="false"/>
                <w:i w:val="false"/>
                <w:color w:val="000000"/>
                <w:sz w:val="20"/>
              </w:rPr>
              <w:t>
9.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10.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многодетным семьям, имеющим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многодетных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Дата рождения;</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8. Сведения о рождении детей: дата рождения, место рождения, регистрация рождения;</w:t>
            </w:r>
          </w:p>
          <w:p>
            <w:pPr>
              <w:spacing w:after="20"/>
              <w:ind w:left="20"/>
              <w:jc w:val="both"/>
            </w:pPr>
            <w:r>
              <w:rPr>
                <w:rFonts w:ascii="Times New Roman"/>
                <w:b w:val="false"/>
                <w:i w:val="false"/>
                <w:color w:val="000000"/>
                <w:sz w:val="20"/>
              </w:rPr>
              <w:t>
9. Свидетельство о заключении (расторжении) брака (справка о регистрации актов гражданского состояния) либо свидетельство о расторжении брака или выписка из актовой записи о заключении брака (в случае расхождения данных заявителя с данными в свидетельстве о рождении ребенка);</w:t>
            </w:r>
          </w:p>
          <w:p>
            <w:pPr>
              <w:spacing w:after="20"/>
              <w:ind w:left="20"/>
              <w:jc w:val="both"/>
            </w:pPr>
            <w:r>
              <w:rPr>
                <w:rFonts w:ascii="Times New Roman"/>
                <w:b w:val="false"/>
                <w:i w:val="false"/>
                <w:color w:val="000000"/>
                <w:sz w:val="20"/>
              </w:rPr>
              <w:t>
10.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11. Справка из учебных заведений о факте обучения детей;</w:t>
            </w:r>
          </w:p>
          <w:p>
            <w:pPr>
              <w:spacing w:after="20"/>
              <w:ind w:left="20"/>
              <w:jc w:val="both"/>
            </w:pPr>
            <w:r>
              <w:rPr>
                <w:rFonts w:ascii="Times New Roman"/>
                <w:b w:val="false"/>
                <w:i w:val="false"/>
                <w:color w:val="000000"/>
                <w:sz w:val="20"/>
              </w:rPr>
              <w:t>
12.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