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00b0" w14:textId="1ba0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1 июля 2019 года № 468 "Об утверждении Правил ведения единого реестра участников специальных экономических зон"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25 марта 2022 года № 152. Зарегистрирован в Министерстве юстиции Республики Казахстан 30 марта 2022 года № 27298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 июля 2019 года № 468 "Об утверждении Правил ведения единого реестра участников специальных экономических зон" (зарегистрирован в Реестре государственной регистрации нормативных правовых актов под № 18978)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единого реестра участников специальных экономических зон,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понятия, используемые в настоящих Правилах: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экономическая зона – часть территории Республики Казахстан с точно обозначенными границами, на которой действует специальный правовой режим специальной экономической зоны для осуществления приоритетных видов деятельности;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единый реестр участников специальной экономической зоны - реестр участников всех специальных экономических зон, созданных на территории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управляющая компания специальной экономической зоны – юридическое лицо, создаваемое или определяемое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и индустриальных зонах"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инновационном кластере "Парк инновационных технологий" для обеспечения функционирования специальной экономической зоны;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участник специальной экономической зоны – юридическое лицо, осуществляющее на территории специальной экономической зоны приоритетные виды деятельности и включенное в единый реестр участников специальных экономических зон;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Единый координационный центр – юридическое лицо, осуществляющее координацию деятельности специальных экономических и индустриальных зон;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договор об осуществлении деятельности – договор, заключаемый между участником или несколькими участниками специальной экономической или индустриальной зоны и управляющей компанией специальной экономической или индустриальной зоны, устанавливающий условия осуществления деятельности на территории специальной экономической или индустриальной зоны и (или) в их правовом режиме, права, обязанности и ответственность сторон.";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Актуализация (обновление) сведений в едином реестре участников специальных экономических зон происходит при возникновении одного из нижеприведенных случаев: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наименования специальной экономической зоны;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сведений об участнике, внесенных в единый реестр согласно приложению к настоящим правилам;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прекращение действия договора об осуществлении деятельности.";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8-1 и 8-2 следующего содержания: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Актуализация (обновление) сведений единого реестра участников специальных экономических зон производится в течений 5 (пяти) рабочих дней со дня поступления соответствующего уведомления от управляющей компаний специальной экономической зоны.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При смене управляющей компании специальной экономической зоны, последняя уведомляет об этом уполномоченный орган, осуществляющий государственное регулирование в сфере создания, функционирования и упразднения специальных экономических и индустриальных зон и Единый координационный центр в течений 2 (двух) рабочих дней со дня принятия решения о такой смене.".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