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0b01" w14:textId="dba0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Центральной избирательной комиссии Республики Казахстан от 25 августа 2018 года № 12/200 "Об утверждении Правил составления и представления бюджетных заявок территориальными избирательными комиссиями в Центральную избирательную комиссию Республики Казахстан на проведение избирательных кампаний"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12 июля 2022 года № 53/522. Зарегистрировано в Министерстве юстиции Республики Казахстан 20 июля 2022 года № 28855.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Конституционного закона Республики Казахстан от 28 сентября 1995 года "О выборах в Республике Казахстан", Центральная избирательная комиссия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25 августа 2018 года № 12/200 "Об утверждении Правил составления и представления бюджетных заявок территориальными избирательными комиссиями в Центральную избирательную комиссию Республики Казахстан на проведение избирательных кампаний"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Бюджетная заявка (расчет потребности) составляется на основе расчетов потребности средств на проведение избирательной кампании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1-1,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6-1,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Расчеты потребности представляются по каждой специфике экономической классификации расходов бюджета по формам согласно приложениям 1-1,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6-1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"10-1. Расчет потребности по специфике 142 "Приобретение лекарственных средств и прочих изделий медицинского назначения" включает в себя расходы по приобретению изделий медицинского назначения одноразового и многоразового использования по форме согласно приложению 1-1 к настоящим Правилам."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Расчет потребности по специфике 159 "Оплата прочих услуг и работ" включает в себя расходы по оплате работ и услуг, оказанных физическими и юридическими лицами, и составляется согласно Расчету потребности территориальной избирательной комиссии по оплате работ и услуг, оказанных физическими и юридическими лицами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>, 6-1 к настоящим Правилам.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расчете указывается сумма расходов в целом, а также приводится расшифровка по основным видам расходов: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заработная плата работников - по данной строке отражается оплата труда работников, участвующих в оказании услуг и выполнении работ (индивидуальный подоходный налог, обязательные взносы в единый накопительный пенсионный фонд, удерживаемые из заработной платы работников также, отражаются по данной строке). При расчете расходов на оплату труда необходимо соблюдать требования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социальные отчисления в Государственный фонд социального страхования;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отчисления на обязательное социальное медицинское страхование в фонд социального медицинского страхования;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обязательные профессиональные пенсионные взносы,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пенсионного обеспечения";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командировки и служебные разъезды внутри страны;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прочих запасов;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услуги;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услуги и работы;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аренда за помещение по форме согласно приложению 6-1 к настоящим Правилам."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Областные (городов республиканского значения и столицы) избирательные комиссии бюджетные заявки (расчеты потребности) на очередной плановый период представляют в срок до 15 марта текущего финансового года, на основании бюджетных заявок (расчетов потребности) нижестоящих территориальных избирательных комиссий, внесенных в срок до 15 февраля текущего финансового года.";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Областные (городов республиканского значения и столицы) избирательные комиссии вносят бюджетную заявку (расчет потребности) с пояснительной запиской в Центральную избирательную комиссию Республики Казахстан в электронном виде через систему электронного документооборота.".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Международно-правовому отделу Центральной избирательной комиссии Республики Казахстан обеспечить: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Центральной избирательной комиссии Республики Казахстан после его официального опубликования.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Центральной избирательной комиссии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4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5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2022 года № 53/522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2018 года № 12/200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представления бюджетных 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территориальными избирательными комиссиями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Центральную избирательную комиссию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избирательных кампаний"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представления бюджетной заявки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территориальными избирательными комиссиями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Центральную избирательную комиссию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избирательным кампаниям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расходов на прочие средства медицинского назначения территориальной избирательной комиссии ________________________________</w:t>
      </w:r>
    </w:p>
    <w:bookmarkEnd w:id="27"/>
    <w:p>
      <w:pPr>
        <w:spacing w:after="0"/>
        <w:ind w:left="0"/>
        <w:jc w:val="both"/>
      </w:pPr>
      <w:bookmarkStart w:name="z40" w:id="28"/>
      <w:r>
        <w:rPr>
          <w:rFonts w:ascii="Times New Roman"/>
          <w:b w:val="false"/>
          <w:i w:val="false"/>
          <w:color w:val="000000"/>
          <w:sz w:val="28"/>
        </w:rPr>
        <w:t>
      Избирательная кампания ________________________________________________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Специфика 142 "Приобретение лекарственных средств и прочих изделий медицинского назначения"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получателей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количество получателей в день (единиц)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функционирования в год (дни)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отпуска средств медицинского назначения на 1 единицу в день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(тысяч тенге) (графа3хграфа4х графа5)/1000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1" w:id="29"/>
      <w:r>
        <w:rPr>
          <w:rFonts w:ascii="Times New Roman"/>
          <w:b w:val="false"/>
          <w:i w:val="false"/>
          <w:color w:val="000000"/>
          <w:sz w:val="28"/>
        </w:rPr>
        <w:t>
      Председатель территориальной избирательной комиссии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 и.о.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территориальной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 и.о.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(руководитель финансово- экономической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 и.о.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 ___________ 2022 года №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2018 года № 12/200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представления бюджетных 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территориальными избирательными комиссиями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Центральную избирательную комиссию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избирательных кампаний"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представления бюджетной заявки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территориальными избирательными комиссиями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Центральную избирательную комиссию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избирательным кампаниям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расходов на оплату аренды за помещение территориальной избирательной комиссии ________________________________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кампания _____________________________________________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Специфика159 "Оплата прочих услуг и работ"|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Арендуемая площадь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Арендная плата за 1 квадратный метр за 1 месяц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Арендная плата в месяц графа 2 х графу 3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(графа 4 х графу 5)/1000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8" w:id="33"/>
      <w:r>
        <w:rPr>
          <w:rFonts w:ascii="Times New Roman"/>
          <w:b w:val="false"/>
          <w:i w:val="false"/>
          <w:color w:val="000000"/>
          <w:sz w:val="28"/>
        </w:rPr>
        <w:t>
      Председатель территориальной избирательной комиссии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 и.о.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территориально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 и.о.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(руководитель финансово- экономической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 и.о. (при его наличии))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