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307b" w14:textId="b153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экономического эффекта от бюджетных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26 августа 2022 года № 586. Зарегистрирован в Министерстве юстиции Республики Казахстан 1 сентября 2022 года № 29370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67 Бюджетного кодекса Республики Казахстан,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экономического эффекта от бюджетных субсидий.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586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экономического эффекта от бюджетных субсидий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экономического эффекта от бюджетных субсидий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67 Бюджетного кодекса Республики Казахстан и определяют порядок определения экономического эффекта от бюджетных субсидий в сфере рыбного хозяйства.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рыбное хозяйство – вид хозяйственной деятельности, связанный с охраной, воспроизводством, аквакультурой, рыбоводством, рыболовством, а также переработкой и реализацией рыбных ресурсов и других водных животных;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рыбного хозяйства – физическое и юридическое лицо, основным направлением деятельности которого является ведение рыбного хозяйства;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государственный орган в области охраны, воспроизводства и использования животного мира (далее – уполномоченный орган) – центральный исполнительный орган, осуществляющий руководство в области охраны, воспроизводства и использования животного мира, а также в пределах своих полномочий межотраслевую координацию.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экономического эффекта от бюджетных субсидий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экономического эффекта от бюджетных субсидий в сфере рыбного хозяйства проводится ежегодно, не позднее 25 февраля года, следующего за отчетным, уполномоченным органом и местными исполнительными органами областей, городов Нур-Султана, Алматы и Шымкента.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орган: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мониторинг, анализ и сопоставление данных, полученных из официальных источников;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экономическую эффективность бюджетных субсидий в сфере рыбного хозяйства;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заключение об итогах определения экономического эффекта по каждому направлению бюджетных субсидий в сфере рыбного хозяйства.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Экономический эффект от бюджетных субсидий определяется согласно коэффициенту эффективности по следующим бюджетным субсидиям: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по возмещению части расходов, понесенных субъектом рыбного хозяйства при инвестиционных вложениях;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повышения продуктивности и качества продукции аквакультуры (рыбоводства), а также развития племенного рыбоводства.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Субсидирование по возмещению части расходов, понесенных субъектом рыбного хозяйства при инвестиционных вложениях, признается эффективным, если коэффициент эффективности равен (=1) или превышает (&gt;1) по показателю "Объем инвестиций, привлеченных в рамках программы инвестиционного субсидирования субъектов рыбного хозяйства", который рассчитывается по следующей формуле: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 эффектная форма (далее – Кэф) = объем инвестиции в основной капитал (далее – ОИОК) текущего года/ОИОК предыдущего года,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Кэф – коэффициент эффективности;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ОИОК текущего года – объем инвестиций, привлеченных в рамках программы инвестиционного субсидирования субъектов рыбного хозяйства за текущий период;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ОИОК предыдущего года – объем инвестиций, привлеченных в рамках программы инвестиционного субсидирования субъектов рыбного хозяйства за предыдущий период.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Субсидирование повышения продуктивности и качества продукции аквакультуры (рыбоводства), а также развития племенного рыбоводства признается эффективным, если коэффициент эффективности равен (=1) или превышает (&gt;1) по показателю "Объем выращенной рыбы".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эффективности по показателю "Объем выращенной рыбы" рассчитывается по следующей формуле: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Кэф = Объем выращивания рыбы (далее – ОВР) текущего года/ОВР предыдущего года,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Кэф – коэффициент эффективности;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ОВР текущего года – объем выращенной рыбы за текущий период;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ОВР предыдущего года – объем выращенной рыбы за предыдущий период.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Экономический эффект от бюджетных субсидий является отрицательным при коэффициенте эффективности ниже (&lt;1) и положительным при коэффициенте эффективности равной (=1) или превышающем (&gt;1) значение.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коэффициент эффективности ниже (&lt;1), уполномоченный орган на основании данных местных исполнительных органов направляет в Министерство финансов Республики Казахстан обоснования причин снижения объема выращивания рыбы за отчетный период с подтверждающими документами (замор рыбы, болезнь рыб, загрязнение воды, ухудшение гидрологического режима водоема, сведения о неблагополучии ветеринарной/фитосанитарной обстановки, подтверждение о недостаточном выделении средств из местного бюджета на субсидирование рыбоводства).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