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13b" w14:textId="d299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11 февраля 2022 года № 17-82. Зарегистрировано в Министерстве юстиции Республики Казахстан 22 февраля 2022 года № 26874. Утратило силу решением Енбекшиказахского районного маслихата Алматинской области от 13 октября 2023 года № VIII-8-41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VIII-8-41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от 23 февраля 2018 года № 24-9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11 февраля 2022 года № 17-82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"23" февраля 2018 года № 24-9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Енбекшиказахскому району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Енбекшиказахского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Енбекшиказахского района" акимата Енбекшиказахского района;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статьи 16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 же во время других боевых операций по защите бывшего Союза ССР (далее – бывшего Союза ССР), партизаны и подпольщики Великой Отечественной войны в размере – 1 000 000 (один миллион) тенге 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Отечествен-ной войны, а так 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1 000 000 (один миллион)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награжденные орденами и медалями бывшего Союза ССР за самоотверженный труд и безупречную воинскую службу в тылу Великой Отечественной войны в размере – 26 (двадцать шесть) месячных расчетных показателей;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в размере – 26 (двадцать шесть) месячных расчетных показателей;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 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– 26 (двадцать шесть) месячных расчетных показателей;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– 26 (двадцать шесть) месячных расчетных показателей;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26 (двадцать шесть) месячных расчетных показателей;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– 26 (двадцать шесть) месячных расчетных показателей;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размере – 26 (двадцать шесть) месячных расчетных показателей;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размере – 26 (двадцать шесть) месячных расчетных показателей;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– 26 (двадцать шесть) месячных расчетных показателей;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в размере – 26 (двадцать шесть) месячных расчетных показателей;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в размере – 26 (двадцать шесть) месячных расчетных показателей;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– 26 (двадцать шесть) месячных расчетных показателей;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– 26 (двадцать шесть) месячных расчетных показателей.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в размере 15 (пятнадцать)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однократного размера к прожиточному минимуму по области: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 единовременно в размере – 200 (двести) месячных расчетных показателей;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состояшим на диспансерном учете с заболеванием туберкулез ежемесячно без учета среднедушевого дохода в размере – 5 (пять) месячных расчетных показателей;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родителям или иным законным представителям детей, инфицированных вирусом иммуннодефицита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ежемесячно в размере 5 (пять) месячных расчетных показателей.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0"/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