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d689" w14:textId="628d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февраля 2023 года № 60/НҚ. Зарегистрирован в Министерстве юстиции Республики Казахстан 22 февраля 2023 года № 31954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60/НҚ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105 "Об утверждении Инструкции по расчету ставки прибыли на регулируемую базу задействованных активов субъектов естественных монополий в области телекоммуникаций и универсальных услуг почтовой связи" (зарегистрирован в Реестре государственной регистрации нормативных правовых актов под № 13296) следующие изменения: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расчету ставки прибыли на регулируемую базу задействованных активов субъектов естественных монополий в области телекоммуникаций и универсальных услуг почтовой связи, утвержденной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по расчету ставки прибыли на регулируемую базу задействованных активов субъектов естественных монополий, в области телекоммуникаций и универсальных услуг почтовой связи (далее – Инструкция) разработана в соответствии с подпунктом 19-17)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Ставка вознаграждения на заемные средства определяется по формуле: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= rf + ДП,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– ставка вознаграждения на заемные средства;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rf – безрисковая ставка, определяемая исходя из базовой ставки Национального банка, установленной в соответствии с законодательством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(долговая премия) – долговая премия за риск по Субъекту, определяемая на основе премии на долговые обязательства, выпущенные Субъектом и находящиеся в обращении, относительно государственных ценных бумаг того же срока обращения, если выпуск долговых обязательств имел место. При этом, она определяется с учетом долговых премий за риск Субъектов, занимающихся видом деятельности в области телекоммуникаций и универсальных услуг почтовой связи и имеющих такой же кредитный рейтинг на территории Республики Казахстан.".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29 июля 2019 года № 180/НҚ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под № 19118), следующие изменения: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приказом: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деятельности субъектами естественных монополий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естественных монополиях" (далее – Закон) и определяют порядок осуществления деятельности субъектами естественных монополий.";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Слушания проводятся в помещении, определяемом уполномоченным органом, с обеспечением беспрепятственного доступа, либо слушания проводятся в режиме онлайн.";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29 июля 2019 года № 181/НҚ "Об утверждении правил формирования тарифов" (зарегистрирован в Реестре государственной регистрации нормативных правовых актов под № 19117), следующие изменения: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формирования тарифов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естественных монополиях" (далее – Закон) и определяют: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механизм расчета тарифа с учетом методов тарифного регулирования сфер естественных монополий;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утверждения временного компенсирующего тарифа;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утверждения тарифа в упрощенном порядке;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утверждения инвестиционной программы и ее изменения;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ведения раздельного учета доходов, затрат и задействованных активов по каждому виду регулируемых услуг и в целом по деятельности, не относящейся к регулируемым услугам;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определения допустимого уровня прибыли субъекта естественной монополии;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изменения утвержденного ведомством уполномоченного органа тарифа до истечения его срока действия;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затрат, учитываемых и не учитываемых в тарифе, порядок ограничения размеров затрат, учитываемых в тарифе;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формы проектов тарифа, тарифной сметы, инвестиционной программы, отчетов об исполнении утвержденной тарифной сметы, об исполнении утвержденной инвестиционной программы.";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