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47fb" w14:textId="96547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предназначенных для сбора административных данных, предоставляемых организациями высшего и (или) послевузовского образования в рамках образовательного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27 февраля 2023 года № 84. Зарегистрирован в Министерстве юстиции Республики Казахстан 28 февраля 2023 года № 31973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формы, предназначенные для сбора административных данных, предоставляемых организациями высшего и (или) послевузовского образования в рамках образовательного мониторинга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Организациям высшего и (или) послевузовского образования независимо от формы собственности и ведомственной принадлежности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передачу административных данных в объекты информатизации в области образования;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качественное, достоверное, своевременное и ежегодное предоставление административных данных в электронном формате в установленные формами сроки.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цифровизации, и автоматизации государственных услуг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2023 года № 84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Контингент студентов очной формы обучения в организациях образования, реализующих образовательные программы высшего образования</w:t>
      </w:r>
    </w:p>
    <w:bookmarkEnd w:id="12"/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специальности/направление подготовки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 текущем году, человек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 за счет средств республиканского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 за счет средств местных исполнительных органов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 за счет собственных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 за счет других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специальности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казахском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русском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иностранном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текущем году,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выпуск,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"Контингент студентов очной формы обучения в организациях образования, реализующих образовательные программы высшего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ВП-1, периодичность-годовая)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специальности/направление подготовки.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язык обучения.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3-7 указывается количество приема в текущем году.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8-24 указывается количество обучающихся по курсам.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25-27 указывается выпуск в текущем году.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28-30 количество ожидаемого выпуска.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4-7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∑ граф 9-24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25 = ∑ граф 26, 27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28 = ∑ граф 29, 30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p>
      <w:pPr>
        <w:spacing w:after="0"/>
        <w:ind w:left="0"/>
        <w:jc w:val="both"/>
      </w:pPr>
      <w:bookmarkStart w:name="z37" w:id="3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Контингент студентов заочной формы обучения в организациях образования, реализующих образовательные программы высшего образования</w:t>
      </w:r>
    </w:p>
    <w:bookmarkEnd w:id="31"/>
    <w:p>
      <w:pPr>
        <w:spacing w:after="0"/>
        <w:ind w:left="0"/>
        <w:jc w:val="both"/>
      </w:pPr>
      <w:bookmarkStart w:name="z39" w:id="3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ВП-2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специальности/ направление подготовки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 текущем году,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 за счет средств республиканского бюджета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 за счет средств местных исполнительных органов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 за счет собственных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 за счет других источников финансирования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специальности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казахском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русском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иностранном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текущем году,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выпуск,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 платные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1" w:id="3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"Контингент студентов заочной формы обучения в организация образования реализующих образовательные программы высшего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ВП-2, периодичность-годовая)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специальности/направление подготовки.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язык обучения.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3-7 указывается прием в текущем году.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8-20 указывается количество обучающихся по курсам.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21-23 указывается выпуск в текущем году.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24-26 указывается ожидаемый выпуск.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4-7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∑ граф 9-20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21 = ∑ граф 22, 23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24 = ∑ граф 25, 26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</w:tbl>
    <w:p>
      <w:pPr>
        <w:spacing w:after="0"/>
        <w:ind w:left="0"/>
        <w:jc w:val="both"/>
      </w:pPr>
      <w:bookmarkStart w:name="z57" w:id="4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Контингент магистрантов в организациях образования, реализующих образовательные программы послевузовского образования</w:t>
      </w:r>
    </w:p>
    <w:bookmarkEnd w:id="50"/>
    <w:p>
      <w:pPr>
        <w:spacing w:after="0"/>
        <w:ind w:left="0"/>
        <w:jc w:val="both"/>
      </w:pPr>
      <w:bookmarkStart w:name="z59" w:id="5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ВП-3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специальности/направление подготовки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 текущем году,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 за счет средств республиканского бюджета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 за счет средств местных исполнительных органов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 за счет собственных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 за счет других источников финансирования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научно-педагогическому направлению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специальности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1.1.2.1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казахском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русском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иностранном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текущем году,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выпуск,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год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защитой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защиты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защитой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защиты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специальности/направление подготовки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 текущем году,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 за счет средств республиканского бюджета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 за счет средств местных исполнительных органов МИО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 за счет собственных средств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 за счет других источников финансирования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профильному направлению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специальности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казахском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русском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иностранном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текущем году,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выпуск,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год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защитой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защиты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заказ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защитой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защиты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3" w:id="5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"Контингент магистрантов в организациях образования, реализующих образовательные программы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ВП-3, периодичность-годовая)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специальности/направление подготовки.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язык обучения.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3-7 указывается прием в текущем году.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8-14 указывается количество обучающихся.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15-19 указывается выпуск в текущем году.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20-24 указывается ожидаемый выпуск.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= ∑ граф 4-7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∑ граф 9, 10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8 = ∑ граф 11-14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15 = ∑ граф 16, 17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15 = ∑ граф 18, 19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20 = ∑ граф 21, 22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20 = ∑ граф 23, 24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</w:tbl>
    <w:p>
      <w:pPr>
        <w:spacing w:after="0"/>
        <w:ind w:left="0"/>
        <w:jc w:val="both"/>
      </w:pPr>
      <w:bookmarkStart w:name="z82" w:id="7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Контингент докторантов в организациях образования, реализующих образовательные программы послевузовского образования</w:t>
      </w:r>
    </w:p>
    <w:bookmarkEnd w:id="74"/>
    <w:p>
      <w:pPr>
        <w:spacing w:after="0"/>
        <w:ind w:left="0"/>
        <w:jc w:val="both"/>
      </w:pPr>
      <w:bookmarkStart w:name="z84" w:id="7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ВП-4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специальности/ направление подготовки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 текущем году,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год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философии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казахском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русском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иностранном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профильному направлению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казахском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на русском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иностранном языке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женщин: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текущем году,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выпуск, человек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защитой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защиты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защитой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защиты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7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"Контингент докторантов в организациях образования реализующих образовательные программы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ВП-4, периодичность-годовая)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специальности/направление подготовки.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2-4 указывается прием в текущем году.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5-10 указывается количество обучающихся.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11-15 указывается выпуск в текущем году.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16-20 указывается ожидаемый выпуск.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3, 4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6, 7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5 = ∑ граф 8-10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12, 13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11 = ∑ граф 14, 15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= ∑ граф 17, 18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= ∑ граф 19, 20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</w:tbl>
    <w:p>
      <w:pPr>
        <w:spacing w:after="0"/>
        <w:ind w:left="0"/>
        <w:jc w:val="both"/>
      </w:pPr>
      <w:bookmarkStart w:name="z104" w:id="9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повышении квалификации преподавателей в организациях образования, реализующих образовательные программы высшего и (или) послевузовского образования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ВП-5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20__-20__ учебный год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Организации высшего и (или) послевузовского образования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31 октября (включительно) после отчетного периода</w:t>
      </w:r>
    </w:p>
    <w:bookmarkEnd w:id="100"/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Количество профессорко-педагогического состава.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профессорско-преподавательский состав,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повышения квалификации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послевузовского образования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высших учебных заведениях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центров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отраслевых центров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лабораторий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наука, журналистика и информация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форме повышения квалификации,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 объем,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за счет,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72 часов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72 часов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из средств государственного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внебюджетных средств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Количество профессорко-педагогического состава.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профессорско-преподавательский состав, человек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прошли повышения квалификации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послевузовского образования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высших учебных заведениях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научных центров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отраслевых центров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лабораторий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наука, журналистика и информация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форме повышения квалификации,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и объем,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за счет,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стажировки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72 часов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72 часов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из средств государственного заказа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внебюджетных средств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" w:id="10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18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08"/>
    <w:bookmarkStart w:name="z119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повышении квалификации преподавателей в организациях образования,</w:t>
      </w:r>
      <w:r>
        <w:br/>
      </w:r>
      <w:r>
        <w:rPr>
          <w:rFonts w:ascii="Times New Roman"/>
          <w:b/>
          <w:i w:val="false"/>
          <w:color w:val="000000"/>
        </w:rPr>
        <w:t>реализующих образовательные программы высшего и (или)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ВП-5, периодичность-годовая)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группы специальностей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количество профессорско-преподавательского состава.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3-8 указывается количество прошедших повышение квалификации на базе центров, лабораторий и другие.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9-12 указывается форма повышения квалификации.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13-14 указывается продолжительность и объем.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15-16 указывается финансирование за счет средств.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</w:tbl>
    <w:p>
      <w:pPr>
        <w:spacing w:after="0"/>
        <w:ind w:left="0"/>
        <w:jc w:val="both"/>
      </w:pPr>
      <w:bookmarkStart w:name="z128" w:id="11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2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воспитательной работе в организациях образования, реализующих образовательные программы высшего образования</w:t>
      </w:r>
    </w:p>
    <w:bookmarkEnd w:id="118"/>
    <w:p>
      <w:pPr>
        <w:spacing w:after="0"/>
        <w:ind w:left="0"/>
        <w:jc w:val="both"/>
      </w:pPr>
      <w:bookmarkStart w:name="z130" w:id="11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ВП-6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полсевузовского образования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студентов организаций высшего и послевузовского образования, человек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победители конкурсов (соревнований, олимпиад)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спортивных секциях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занимающихся национальными видами спорта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лица с инвалидностью, занимающихся в спортивных секциях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творческих кружках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 клубах по интересам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вовлеченных в общественно-полезную деятельность (волонтерство, участие в деятельности комитетов по делам молодежи, областные и республиканские мероприятия, форумы, олимпиады, Универсиады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12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32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21"/>
    <w:bookmarkStart w:name="z13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воспитательной работе в организациях образования, реализующих образовательные программы высшего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ВП-6, периодичность-годовая)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образования.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количество студентов вуза.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3-12 указывается количество студентов в разбивке по спортивным секциям.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приказу </w:t>
            </w:r>
          </w:p>
        </w:tc>
      </w:tr>
    </w:tbl>
    <w:p>
      <w:pPr>
        <w:spacing w:after="0"/>
        <w:ind w:left="0"/>
        <w:jc w:val="both"/>
      </w:pPr>
      <w:bookmarkStart w:name="z139" w:id="12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4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материально-техническом оснащении в организациях образования, реализующих образовательные программы высшего и (или) послевузовского образования</w:t>
      </w:r>
    </w:p>
    <w:bookmarkEnd w:id="128"/>
    <w:p>
      <w:pPr>
        <w:spacing w:after="0"/>
        <w:ind w:left="0"/>
        <w:jc w:val="both"/>
      </w:pPr>
      <w:bookmarkStart w:name="z141" w:id="12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ВП-7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учебный корпус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сооружения и объекты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или название корпуса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квадратных метров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аудиторный фонд, квадратных метров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внеаудиторный фонд, квадратных метров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лаборатории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оснащения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спортивного объекта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квадратных метров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4" w:id="13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4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32"/>
    <w:bookmarkStart w:name="z14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материально-техническом оснащении в организациях образования, реализующих образовательные программы высшего и (или)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ВП-7, периодичность-годовая)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вуза.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2-7 указывается учебный курпус.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8-9 указываются лаборатории.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10-12 указываются спортивные сооружения и объекты.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</w:tbl>
    <w:p>
      <w:pPr>
        <w:spacing w:after="0"/>
        <w:ind w:left="0"/>
        <w:jc w:val="both"/>
      </w:pPr>
      <w:bookmarkStart w:name="z153" w:id="13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обеспеченности общежитиями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ВП-8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20__-20__ учебный год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Организации высшего и (или) послевузовского образования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31 октября (включительно) после отчетного периода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организациии высшего и полсевузовского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 техническая база общежитий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студентам, человек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проживание в год, тенге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проживание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общежитий,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квадратных метров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общежития (секционный, коридорный)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койко-мест общежития, единиц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иногородних студентов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иностранных студентов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нуждающиеся в общежитии,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нуждающихся в общежитии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общежитии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обеспечены местами в общежитии иностранных студентов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обеспечены местами в общежитии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0" w:id="14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6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47"/>
    <w:bookmarkStart w:name="z16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по обеспеченности общежитиями"</w:t>
      </w:r>
      <w:r>
        <w:br/>
      </w:r>
      <w:r>
        <w:rPr>
          <w:rFonts w:ascii="Times New Roman"/>
          <w:b/>
          <w:i w:val="false"/>
          <w:color w:val="000000"/>
        </w:rPr>
        <w:t>(Индекс: № ВП-8, периодичность-годовая)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образования.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2-6 указывается материально- техническая база общежитий.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7-12 указывается данные по студентам.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оплата за проживание в год.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оплата за проживание в месяц.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9 = ∑ граф 10-12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</w:tbl>
    <w:p>
      <w:pPr>
        <w:spacing w:after="0"/>
        <w:ind w:left="0"/>
        <w:jc w:val="both"/>
      </w:pPr>
      <w:bookmarkStart w:name="z172" w:id="15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7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трудоустройстве выпускников организаций высшего и (или) послевузовского образования</w:t>
      </w:r>
    </w:p>
    <w:bookmarkEnd w:id="158"/>
    <w:p>
      <w:pPr>
        <w:spacing w:after="0"/>
        <w:ind w:left="0"/>
        <w:jc w:val="both"/>
      </w:pPr>
      <w:bookmarkStart w:name="z174" w:id="15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ВП-9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специальности/направление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текущем году,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трудоустроены в первый год после окончания вуза,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обучавшихся по государственный заказу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обучавшихся по государственный заказу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обучавшихся по государственный заказу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обучавшихся по государственный заказу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 специальности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 специальности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трудоустроены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продолжают обучение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в декретный отпуск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за рубеж на обучение (работа)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 в армию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инвалидностью I и II группы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поисках места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обучавшихся по государственный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резидентура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6" w:id="16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7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62"/>
    <w:bookmarkStart w:name="z17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трудоустройстве выпускников организаций высшего и (или)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ВП-9, периодичность-годовая)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специальности/направление подготовки.</w:t>
      </w:r>
    </w:p>
    <w:bookmarkEnd w:id="165"/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указывается выпуск в текущем году.</w:t>
      </w:r>
    </w:p>
    <w:bookmarkEnd w:id="166"/>
    <w:bookmarkStart w:name="z1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4-5 указывается количество трудоустроенных студентов.</w:t>
      </w:r>
    </w:p>
    <w:bookmarkEnd w:id="167"/>
    <w:bookmarkStart w:name="z1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6-9 указывается из них трудоустроенных студентов в первый год после окончания вуза.</w:t>
      </w:r>
    </w:p>
    <w:bookmarkEnd w:id="168"/>
    <w:bookmarkStart w:name="z18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10-11 указывается количество занятых студентов.</w:t>
      </w:r>
    </w:p>
    <w:bookmarkEnd w:id="169"/>
    <w:bookmarkStart w:name="z1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12-19 указывается в том числе, которые продолжают обучение, призваны в армию или находятся в декрете и так далее.</w:t>
      </w:r>
    </w:p>
    <w:bookmarkEnd w:id="170"/>
    <w:bookmarkStart w:name="z1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20-21 указывается количество не трудоустроенных студентов.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</w:tbl>
    <w:p>
      <w:pPr>
        <w:spacing w:after="0"/>
        <w:ind w:left="0"/>
        <w:jc w:val="both"/>
      </w:pPr>
      <w:bookmarkStart w:name="z188" w:id="17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18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информатизации организаций образования, реализующих образовательные программы высшего и (или) послевузовского образования</w:t>
      </w:r>
    </w:p>
    <w:bookmarkEnd w:id="173"/>
    <w:p>
      <w:pPr>
        <w:spacing w:after="0"/>
        <w:ind w:left="0"/>
        <w:jc w:val="both"/>
      </w:pPr>
      <w:bookmarkStart w:name="z190" w:id="174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ВП-10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компьютеров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республиканской межвузовской электронной библиотеке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подключение к Интернет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подключения к сети Интернет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Мбит/с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Мбит/с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1" w:id="17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19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76"/>
    <w:bookmarkStart w:name="z19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по информатизации организаций образования,</w:t>
      </w:r>
      <w:r>
        <w:br/>
      </w:r>
      <w:r>
        <w:rPr>
          <w:rFonts w:ascii="Times New Roman"/>
          <w:b/>
          <w:i w:val="false"/>
          <w:color w:val="000000"/>
        </w:rPr>
        <w:t>реализующих образовательные программы высшего и (или)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ВП-10, периодичность-годовая)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компьютеров.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доступ к республиканской межвузовской электронной библиотеке.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4-6 указывается подключение к Интернет.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</w:tbl>
    <w:p>
      <w:pPr>
        <w:spacing w:after="0"/>
        <w:ind w:left="0"/>
        <w:jc w:val="both"/>
      </w:pPr>
      <w:bookmarkStart w:name="z200" w:id="18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0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зарубежных преподавателях, привлекаемых в организации высшего и послевузовского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реализующие образовательные программы высшего и (или) послевузовского образования</w:t>
      </w:r>
    </w:p>
    <w:bookmarkEnd w:id="184"/>
    <w:p>
      <w:pPr>
        <w:spacing w:after="0"/>
        <w:ind w:left="0"/>
        <w:jc w:val="both"/>
      </w:pPr>
      <w:bookmarkStart w:name="z202" w:id="18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ВП-11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профессорско-преподавательского состава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зарубежных преподавателей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зарубежного преподавателя или консультанта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 образования по которой проведены лекции и занятия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 (академическая степень)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3" w:id="18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0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87"/>
    <w:bookmarkStart w:name="z20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зарубежных преподавателях, привлекаемых в организации высшего и послевузовского образования,</w:t>
      </w:r>
      <w:r>
        <w:br/>
      </w:r>
      <w:r>
        <w:rPr>
          <w:rFonts w:ascii="Times New Roman"/>
          <w:b/>
          <w:i w:val="false"/>
          <w:color w:val="000000"/>
        </w:rPr>
        <w:t>реализующие образовательные программы высшего и (или)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ВП-11, периодичность-годовая)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общая численность профессорско-преподавательского состава.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зарубежных преподавателей.</w:t>
      </w:r>
    </w:p>
    <w:bookmarkEnd w:id="192"/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фамилия, имя и отчество зарубежного преподавателя или консультанта.</w:t>
      </w:r>
    </w:p>
    <w:bookmarkEnd w:id="193"/>
    <w:bookmarkStart w:name="z2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гражданство.</w:t>
      </w:r>
    </w:p>
    <w:bookmarkEnd w:id="194"/>
    <w:bookmarkStart w:name="z2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 отрасли образования по которой проведены лекции и занятия.</w:t>
      </w:r>
    </w:p>
    <w:bookmarkEnd w:id="195"/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ученая степень (академическая степень).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8-9 указывается сроки пребывания.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приказу</w:t>
            </w:r>
          </w:p>
        </w:tc>
      </w:tr>
    </w:tbl>
    <w:p>
      <w:pPr>
        <w:spacing w:after="0"/>
        <w:ind w:left="0"/>
        <w:jc w:val="both"/>
      </w:pPr>
      <w:bookmarkStart w:name="z216" w:id="19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1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студентах, обучающихся за счет средств работодателей и иностранных инвесторов</w:t>
      </w:r>
    </w:p>
    <w:bookmarkEnd w:id="199"/>
    <w:p>
      <w:pPr>
        <w:spacing w:after="0"/>
        <w:ind w:left="0"/>
        <w:jc w:val="both"/>
      </w:pPr>
      <w:bookmarkStart w:name="z218" w:id="20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ВП-12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21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обучающихся на договорной основе,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обучающихся за счет средств работодателя или иностранного инвестора,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отраслям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наука, журналистика и информация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отраслям образования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 или иностранный инвестор (с кем заключен договор)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студентов, обучающихся за счет средств работодателя или иностранного инвестора от общего количества студентов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обучающихся на договорной основе, человек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обучающихся за счет средств работодателя или иностранного инвестора, человек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отраслям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наука, журналистика и информация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 отраслям образования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 или иностранный инвестор (с кем заключен договор)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студентов, обучающихся за счет средств работодателя или иностранного инвестора от общего количества студентов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3" w:id="20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2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06"/>
    <w:bookmarkStart w:name="z22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студентах, обучающихся за счет средств работодателей и иностранных инвесторов"</w:t>
      </w:r>
      <w:r>
        <w:br/>
      </w:r>
      <w:r>
        <w:rPr>
          <w:rFonts w:ascii="Times New Roman"/>
          <w:b/>
          <w:i w:val="false"/>
          <w:color w:val="000000"/>
        </w:rPr>
        <w:t>(Индекс: № ВП-12, периодичность-годовая)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08"/>
    <w:bookmarkStart w:name="z227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заключенных договоров.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студентов, обучающихся на договорной основе, человек.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студентов, обучающихся за счет средств работодателя или иностранного инвестора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5-15 из них по отраслям образования.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работодатель или иностранный инвестор (с кем заключен договор).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доля студентов, обучающихся за счет средств работодателя или иностранного инвестора от общего количества студентов.</w:t>
      </w:r>
    </w:p>
    <w:bookmarkEnd w:id="216"/>
    <w:bookmarkStart w:name="z23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заключенных договоров.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студентов, обучающихся на договорной основе.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студентов, обучающихся за счет средств работодателя или иностранного инвестора.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5-15 указываются отрасли образования.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работодатель или иностранный инвестор (с кем заключен договор).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доля студентов, обучающихся за счет средств работодателя или иностранного инвестора от общего количества студентов.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= ∑ граф 5-15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приказу</w:t>
            </w:r>
          </w:p>
        </w:tc>
      </w:tr>
    </w:tbl>
    <w:p>
      <w:pPr>
        <w:spacing w:after="0"/>
        <w:ind w:left="0"/>
        <w:jc w:val="both"/>
      </w:pPr>
      <w:bookmarkStart w:name="z246" w:id="227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4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инновационной деятельности путем интеграции образования и науки на основе трансферта результатов научных исследований в производство</w:t>
      </w:r>
    </w:p>
    <w:bookmarkEnd w:id="228"/>
    <w:p>
      <w:pPr>
        <w:spacing w:after="0"/>
        <w:ind w:left="0"/>
        <w:jc w:val="both"/>
      </w:pPr>
      <w:bookmarkStart w:name="z248" w:id="229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ВП-13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места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инновационных проектов, результаты которых внедрены в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профессорско-преподавательского состава, участвующих в выполнении фундаментальных и прикладных исследований,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лаборатория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центр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институт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бизнес-инкубатор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 коммерциализации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9" w:id="23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5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31"/>
    <w:bookmarkStart w:name="z251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об инновационной деятельности путем интеграции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на основе трансферта результатов научных исследований в производство"</w:t>
      </w:r>
      <w:r>
        <w:br/>
      </w:r>
      <w:r>
        <w:rPr>
          <w:rFonts w:ascii="Times New Roman"/>
          <w:b/>
          <w:i w:val="false"/>
          <w:color w:val="000000"/>
        </w:rPr>
        <w:t>(Индекс: № ВП-13, периодичность-годовая)</w:t>
      </w:r>
    </w:p>
    <w:bookmarkEnd w:id="232"/>
    <w:bookmarkStart w:name="z25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33"/>
    <w:bookmarkStart w:name="z25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место деятельности.</w:t>
      </w:r>
    </w:p>
    <w:bookmarkEnd w:id="234"/>
    <w:bookmarkStart w:name="z25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места деятельности.</w:t>
      </w:r>
    </w:p>
    <w:bookmarkEnd w:id="235"/>
    <w:bookmarkStart w:name="z25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наименования инновационных проектов, результаты которых внедрены в производство.</w:t>
      </w:r>
    </w:p>
    <w:bookmarkEnd w:id="236"/>
    <w:bookmarkStart w:name="z25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профессорско-преподавательского состава, участвующих в выполнении фундаментальных и прикладных исследований, человек.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приказу</w:t>
            </w:r>
          </w:p>
        </w:tc>
      </w:tr>
    </w:tbl>
    <w:p>
      <w:pPr>
        <w:spacing w:after="0"/>
        <w:ind w:left="0"/>
        <w:jc w:val="both"/>
      </w:pPr>
      <w:bookmarkStart w:name="z258" w:id="23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59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профессорско-преподавательском составе, имеющих публикации в международных рецензируемых научных журналах</w:t>
      </w:r>
      <w:r>
        <w:br/>
      </w:r>
      <w:r>
        <w:rPr>
          <w:rFonts w:ascii="Times New Roman"/>
          <w:b/>
          <w:i w:val="false"/>
          <w:color w:val="000000"/>
        </w:rPr>
        <w:t>с импакт-фактором по данным JCR (ЖСР) или показателем процентиля по Cite Score в базе данных Scopus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образования, реализующих образовательные программы высшего и (или) послевузовского образования</w:t>
      </w:r>
    </w:p>
    <w:bookmarkEnd w:id="239"/>
    <w:p>
      <w:pPr>
        <w:spacing w:after="0"/>
        <w:ind w:left="0"/>
        <w:jc w:val="both"/>
      </w:pPr>
      <w:bookmarkStart w:name="z260" w:id="240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ВП-14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преподавателей и/или научных сотрудников, опубликовавших научные статьи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науки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опубликованных научных статей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изданий, индексируемых в журналах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 публикаций в индексируемых журналах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базе Scopus с показателем процентиля по Cite Score не менее 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1" w:id="24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6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42"/>
    <w:bookmarkStart w:name="z263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профессорско-преподавательском составе, имеющих публикации в международных рецензируемых научных журналах</w:t>
      </w:r>
      <w:r>
        <w:br/>
      </w:r>
      <w:r>
        <w:rPr>
          <w:rFonts w:ascii="Times New Roman"/>
          <w:b/>
          <w:i w:val="false"/>
          <w:color w:val="000000"/>
        </w:rPr>
        <w:t>с импакт-фактором по данным JCR (ЖСР) или показателем процентиля по Cite Score в базе данных Scopus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образования, реализующих образовательные программы высшего и (или)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ВП-14, периодичность-годовая)</w:t>
      </w:r>
    </w:p>
    <w:bookmarkEnd w:id="243"/>
    <w:bookmarkStart w:name="z26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44"/>
    <w:bookmarkStart w:name="z26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фамилия, имя и отчество преподавателей и/или научных сотрудников, опубликовавших научные статьи.</w:t>
      </w:r>
    </w:p>
    <w:bookmarkEnd w:id="245"/>
    <w:bookmarkStart w:name="z26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направления науки.</w:t>
      </w:r>
    </w:p>
    <w:bookmarkEnd w:id="246"/>
    <w:bookmarkStart w:name="z26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шифр направления науки.</w:t>
      </w:r>
    </w:p>
    <w:bookmarkEnd w:id="247"/>
    <w:bookmarkStart w:name="z26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опубликованных научных статей.</w:t>
      </w:r>
    </w:p>
    <w:bookmarkEnd w:id="248"/>
    <w:bookmarkStart w:name="z26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5-8 указывается наименование изданий, индексируемых в журналах Q1-Q3 или базе базе Scopus с показателем процентили по Cite Score не менее 25.</w:t>
      </w:r>
    </w:p>
    <w:bookmarkEnd w:id="249"/>
    <w:bookmarkStart w:name="z27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год издания публикаций, имеющих импакт-фактор.</w:t>
      </w:r>
    </w:p>
    <w:bookmarkEnd w:id="250"/>
    <w:bookmarkStart w:name="z27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251"/>
    <w:bookmarkStart w:name="z27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Импакт-фактор – численный показатель важности научного журнала.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приказу </w:t>
            </w:r>
          </w:p>
        </w:tc>
      </w:tr>
    </w:tbl>
    <w:p>
      <w:pPr>
        <w:spacing w:after="0"/>
        <w:ind w:left="0"/>
        <w:jc w:val="both"/>
      </w:pPr>
      <w:bookmarkStart w:name="z274" w:id="25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7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доходах от реализации результатов научно-исследовательских и опытно-конструкторских работ</w:t>
      </w:r>
    </w:p>
    <w:bookmarkEnd w:id="254"/>
    <w:p>
      <w:pPr>
        <w:spacing w:after="0"/>
        <w:ind w:left="0"/>
        <w:jc w:val="both"/>
      </w:pPr>
      <w:bookmarkStart w:name="z276" w:id="25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ВП-15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высшего и послевузовского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 результатов, тысяч тенге.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грантового финансирования организаций высшего и после вузовского образования, тысяч тенге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доходов от реализации результатов опытно-конструкторских работ от общего объема грантового финансирования высших учебных заведений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 исследовательских работ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опытно-конструкторских работ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8" w:id="25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7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58"/>
    <w:bookmarkStart w:name="z28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доходах от реализации результатов научно-исследовательских и опытно-конструкторских работ"</w:t>
      </w:r>
      <w:r>
        <w:br/>
      </w:r>
      <w:r>
        <w:rPr>
          <w:rFonts w:ascii="Times New Roman"/>
          <w:b/>
          <w:i w:val="false"/>
          <w:color w:val="000000"/>
        </w:rPr>
        <w:t>(Индекс: № ВП-15, периодичность-годовая)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указывается доходы от реализации результатов.</w:t>
      </w:r>
    </w:p>
    <w:bookmarkEnd w:id="262"/>
    <w:bookmarkStart w:name="z28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общий объем грантового финансирования высших учебных заведений.</w:t>
      </w:r>
    </w:p>
    <w:bookmarkEnd w:id="263"/>
    <w:bookmarkStart w:name="z28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доля доходов от реализации результатов опытно-конструкторских работ от общего объема грантового финансирования высших учебных заведений.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приказу</w:t>
            </w:r>
          </w:p>
        </w:tc>
      </w:tr>
    </w:tbl>
    <w:p>
      <w:pPr>
        <w:spacing w:after="0"/>
        <w:ind w:left="0"/>
        <w:jc w:val="both"/>
      </w:pPr>
      <w:bookmarkStart w:name="z287" w:id="26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28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прохождении аккредитации организациями высшего и (или) послевузовского образования</w:t>
      </w:r>
    </w:p>
    <w:bookmarkEnd w:id="266"/>
    <w:p>
      <w:pPr>
        <w:spacing w:after="0"/>
        <w:ind w:left="0"/>
        <w:jc w:val="both"/>
      </w:pPr>
      <w:bookmarkStart w:name="z289" w:id="267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ВП-16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29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прохождении институциональной аккредитации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высшего и послевузовского образования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сайта организации высшего и послевузовского 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аккредитационного органа, входящего в национальный реестр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отчеты о прохождении аккредитации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действия аккредитации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1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прохождении специализированной аккредитации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высшего и послевузовского образования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сайта организации высшего и послевузовского 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аккредитационного органа, входящего в национальный реестр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отчеты о прохождении аккредитации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действия аккредитации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2" w:id="27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293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71"/>
    <w:bookmarkStart w:name="z294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прохождении аккредитации высшим учебным заведением"</w:t>
      </w:r>
      <w:r>
        <w:br/>
      </w:r>
      <w:r>
        <w:rPr>
          <w:rFonts w:ascii="Times New Roman"/>
          <w:b/>
          <w:i w:val="false"/>
          <w:color w:val="000000"/>
        </w:rPr>
        <w:t>(Индекс: № ВП-16, периодичность-годовая)</w:t>
      </w:r>
    </w:p>
    <w:bookmarkEnd w:id="272"/>
    <w:bookmarkStart w:name="z29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73"/>
    <w:bookmarkStart w:name="z29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</w:t>
      </w:r>
    </w:p>
    <w:bookmarkEnd w:id="274"/>
    <w:bookmarkStart w:name="z29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275"/>
    <w:bookmarkStart w:name="z298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электронный адрес сайта организации высшего и послевузовского образования.</w:t>
      </w:r>
    </w:p>
    <w:bookmarkEnd w:id="276"/>
    <w:bookmarkStart w:name="z299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название аккредитационного органа, входящего в национальный реестр.</w:t>
      </w:r>
    </w:p>
    <w:bookmarkEnd w:id="277"/>
    <w:bookmarkStart w:name="z300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ссылка на отчеты по прохождению аккредитации высшим учебным заведением.</w:t>
      </w:r>
    </w:p>
    <w:bookmarkEnd w:id="278"/>
    <w:bookmarkStart w:name="z301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5-6 указывается сроки действия аккредитации.</w:t>
      </w:r>
    </w:p>
    <w:bookmarkEnd w:id="279"/>
    <w:bookmarkStart w:name="z30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</w:t>
      </w:r>
    </w:p>
    <w:bookmarkEnd w:id="280"/>
    <w:bookmarkStart w:name="z303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281"/>
    <w:bookmarkStart w:name="z30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электронный адрес сайта организации высшего и послевузовского образования.</w:t>
      </w:r>
    </w:p>
    <w:bookmarkEnd w:id="282"/>
    <w:bookmarkStart w:name="z30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название аккредитационного органа, входящего в национальный реестр.</w:t>
      </w:r>
    </w:p>
    <w:bookmarkEnd w:id="283"/>
    <w:bookmarkStart w:name="z30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ссылка на отчеты по прохождению аккредитации высшим учебным заведением.</w:t>
      </w:r>
    </w:p>
    <w:bookmarkEnd w:id="284"/>
    <w:bookmarkStart w:name="z30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5-6 указывается сроки действия аккредитации.</w:t>
      </w:r>
    </w:p>
    <w:bookmarkEnd w:id="285"/>
    <w:bookmarkStart w:name="z30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формы административных данных:</w:t>
      </w:r>
    </w:p>
    <w:bookmarkEnd w:id="286"/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- это процесс, посредством которого аккредитационный орган оценивает качество деятельности вуза в целом или отдельных образовательных программ вуза с целью признания их соответствия определенным стандартам и критериям.</w:t>
      </w:r>
    </w:p>
    <w:bookmarkEnd w:id="287"/>
    <w:bookmarkStart w:name="z31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Институциональная аккредитация - аккредитация организации образования в целом.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приказу</w:t>
            </w:r>
          </w:p>
        </w:tc>
      </w:tr>
    </w:tbl>
    <w:p>
      <w:pPr>
        <w:spacing w:after="0"/>
        <w:ind w:left="0"/>
        <w:jc w:val="both"/>
      </w:pPr>
      <w:bookmarkStart w:name="z312" w:id="28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1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финансировании научной и инновационной деятельности гражданских организаций высшего и послевузовского образования за счет государственного бюджета и частного сектора</w:t>
      </w:r>
    </w:p>
    <w:bookmarkEnd w:id="290"/>
    <w:p>
      <w:pPr>
        <w:spacing w:after="0"/>
        <w:ind w:left="0"/>
        <w:jc w:val="both"/>
      </w:pPr>
      <w:bookmarkStart w:name="z314" w:id="29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ВП-17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финансирования научной и инновационной деятельности вуза за счет государственного бюджета и частного сектора от общего объема финансирования организации высшего и послевузовского образования 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научной и инновационной деятельности организации высшего и послевузовского образования 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частного сектора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5" w:id="292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31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293"/>
    <w:bookmarkStart w:name="z31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финансировании деятельности гражданских вузов за счет государственно-частного предпринимательства"</w:t>
      </w:r>
      <w:r>
        <w:br/>
      </w:r>
      <w:r>
        <w:rPr>
          <w:rFonts w:ascii="Times New Roman"/>
          <w:b/>
          <w:i w:val="false"/>
          <w:color w:val="000000"/>
        </w:rPr>
        <w:t>(Индекс: № ВП-17, периодичность-годовая)</w:t>
      </w:r>
    </w:p>
    <w:bookmarkEnd w:id="294"/>
    <w:bookmarkStart w:name="z31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295"/>
    <w:bookmarkStart w:name="z31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296"/>
    <w:bookmarkStart w:name="z32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доля финансирования научной и инновационной деятельности организации высшего и послевузовского образования за счет государственного бюджета и частного сектора от общего объема финансирования организации высшего и послевузовского образования.</w:t>
      </w:r>
    </w:p>
    <w:bookmarkEnd w:id="297"/>
    <w:bookmarkStart w:name="z32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3-4 указывается финансирование научной и инновационной деятельности организации высшего и послевузовского образования.</w:t>
      </w:r>
    </w:p>
    <w:bookmarkEnd w:id="2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приказу</w:t>
            </w:r>
          </w:p>
        </w:tc>
      </w:tr>
    </w:tbl>
    <w:p>
      <w:pPr>
        <w:spacing w:after="0"/>
        <w:ind w:left="0"/>
        <w:jc w:val="both"/>
      </w:pPr>
      <w:bookmarkStart w:name="z323" w:id="29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24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Контингент студентов, обучающихся в рамках трехязычного обучения в организациях образования реализующих образовательные программы высшего образования</w:t>
      </w:r>
    </w:p>
    <w:bookmarkEnd w:id="300"/>
    <w:p>
      <w:pPr>
        <w:spacing w:after="0"/>
        <w:ind w:left="0"/>
        <w:jc w:val="both"/>
      </w:pPr>
      <w:bookmarkStart w:name="z325" w:id="30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ВП-18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31 март, до 31 октября (включительно) после отчетного периода</w:t>
      </w:r>
    </w:p>
    <w:bookmarkStart w:name="z32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студентов очного отделения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 очного отделения владеющих английским языком по отраслям образования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наука, журналистика и информация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Информационно-коммуникациооные технологии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7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студентов очного отделения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 очного отделения владеющих английским языком по отраслям образования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наука, журналистика и информация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Информационно-коммуникациооные технологии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8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организации высшего и послевузовского образования, реализующих трехъязычное обучение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организации высшего и послевузовского образования, реализующих полиязычное обучение по естественно-научному циклу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организации высшего и послевузовского образования, реализующих полиязычное обучение по государственному образовательному стандарту образования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организации высшего и послевузовского образования, реализующих обучение только на английском языке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образовательных программ на английском языке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аккредитованные в международном аккредитационном агентстве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9" w:id="30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33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06"/>
    <w:bookmarkStart w:name="z331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"Контингент студентов, обучающихся в рамках трехязычного обучения в организациях образования,</w:t>
      </w:r>
      <w:r>
        <w:br/>
      </w:r>
      <w:r>
        <w:rPr>
          <w:rFonts w:ascii="Times New Roman"/>
          <w:b/>
          <w:i w:val="false"/>
          <w:color w:val="000000"/>
        </w:rPr>
        <w:t>реализующих образовательные программы высшего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ВП-18, периодичность-годовая)</w:t>
      </w:r>
    </w:p>
    <w:bookmarkEnd w:id="307"/>
    <w:bookmarkStart w:name="z33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08"/>
    <w:bookmarkStart w:name="z33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</w:t>
      </w:r>
    </w:p>
    <w:bookmarkEnd w:id="309"/>
    <w:bookmarkStart w:name="z33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организации высшего и послевузовского образования.</w:t>
      </w:r>
    </w:p>
    <w:bookmarkEnd w:id="310"/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уровень образования.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общее количество студентов очного отделения.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5-16 количество студентов очного отделения владеющих английским языком по отраслям образования.</w:t>
      </w:r>
    </w:p>
    <w:bookmarkEnd w:id="313"/>
    <w:bookmarkStart w:name="z33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 указывается всего.</w:t>
      </w:r>
    </w:p>
    <w:bookmarkEnd w:id="314"/>
    <w:bookmarkStart w:name="z339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организации высшего и послевузовского образования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уровень образования.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общее количество студентов очного отделения.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5-15 указывается количество студентов очного отделения владеющих английским языком по отраслям образования.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указывается всего.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графа = ∑ граф 5-15;</w:t>
      </w:r>
    </w:p>
    <w:bookmarkEnd w:id="322"/>
    <w:bookmarkStart w:name="z347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организации высшего и послевузовского образования, реализующих трехъязычное обучение.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организации высшего и послевузовского образования, реализующих полиязычное обучение по естественно-научному циклу.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организации высшего и послевузовского образования, реализующих полиязычное обучение по государственному образовательному стандарту образования.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организации высшего и послевузовского образования, реализующих обучение только на английском языке.</w:t>
      </w:r>
    </w:p>
    <w:bookmarkEnd w:id="327"/>
    <w:bookmarkStart w:name="z35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образовательных программ на английском языке по уровням образования.</w:t>
      </w:r>
    </w:p>
    <w:bookmarkEnd w:id="328"/>
    <w:bookmarkStart w:name="z35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образовательных программ на английском языке всего.</w:t>
      </w:r>
    </w:p>
    <w:bookmarkEnd w:id="329"/>
    <w:bookmarkStart w:name="z35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образовательных программ на английском зыке, аккредитованные в международном аккредитационном агентстве.</w:t>
      </w:r>
    </w:p>
    <w:bookmarkEnd w:id="3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приказу</w:t>
            </w:r>
          </w:p>
        </w:tc>
      </w:tr>
    </w:tbl>
    <w:p>
      <w:pPr>
        <w:spacing w:after="0"/>
        <w:ind w:left="0"/>
        <w:jc w:val="both"/>
      </w:pPr>
      <w:bookmarkStart w:name="z356" w:id="33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57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профессорско-преподавательском составе ведущих занятия на английском языке в рамках трехъязычного обучения</w:t>
      </w:r>
    </w:p>
    <w:bookmarkEnd w:id="332"/>
    <w:p>
      <w:pPr>
        <w:spacing w:after="0"/>
        <w:ind w:left="0"/>
        <w:jc w:val="both"/>
      </w:pPr>
      <w:bookmarkStart w:name="z358" w:id="333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ВП-19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31 марта,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преподавателей, ведущих занятия на английском языке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преподавателей, имеющих зарубежный диплом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наличие сертификата по уровню владения английским языком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лет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лет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лет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PhD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both"/>
      </w:pPr>
      <w:bookmarkStart w:name="z359" w:id="33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360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35"/>
    <w:bookmarkStart w:name="z361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профессорско-преподавательском составе ведущих занятия на английском языке в рамках трехъязычного обучения"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ВП-19, периодичность-годовая)</w:t>
      </w:r>
    </w:p>
    <w:bookmarkEnd w:id="336"/>
    <w:bookmarkStart w:name="z362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37"/>
    <w:bookmarkStart w:name="z363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338"/>
    <w:bookmarkStart w:name="z364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преподавателей ведущих занятия на английском языке.</w:t>
      </w:r>
    </w:p>
    <w:bookmarkEnd w:id="339"/>
    <w:bookmarkStart w:name="z365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преподавателей, имеющих зарубежный диплом.</w:t>
      </w:r>
    </w:p>
    <w:bookmarkEnd w:id="340"/>
    <w:bookmarkStart w:name="z36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4-9 указывается уровни владения английским языком при наличии сертификата.</w:t>
      </w:r>
    </w:p>
    <w:bookmarkEnd w:id="341"/>
    <w:bookmarkStart w:name="z367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10-14 указывается стаж работы.</w:t>
      </w:r>
    </w:p>
    <w:bookmarkEnd w:id="342"/>
    <w:bookmarkStart w:name="z36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15-18 указывается ученая степень.</w:t>
      </w:r>
    </w:p>
    <w:bookmarkEnd w:id="343"/>
    <w:bookmarkStart w:name="z36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344"/>
    <w:bookmarkStart w:name="z37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4-9.</w:t>
      </w:r>
    </w:p>
    <w:bookmarkEnd w:id="3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приказу</w:t>
            </w:r>
          </w:p>
        </w:tc>
      </w:tr>
    </w:tbl>
    <w:p>
      <w:pPr>
        <w:spacing w:after="0"/>
        <w:ind w:left="0"/>
        <w:jc w:val="both"/>
      </w:pPr>
      <w:bookmarkStart w:name="z372" w:id="346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73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организаций высшего и (или) послевузовского образования, участвующих в Студенческой спортивной лиге, а также в Универсиадах</w:t>
      </w:r>
    </w:p>
    <w:bookmarkEnd w:id="347"/>
    <w:p>
      <w:pPr>
        <w:spacing w:after="0"/>
        <w:ind w:left="0"/>
        <w:jc w:val="both"/>
      </w:pPr>
      <w:bookmarkStart w:name="z374" w:id="348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ВП-20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 занимающихся в спортивных секциях вуза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спортивный разряд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участвующих в Студенческой спортивной лиге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участвующих во всемирной зимней Универсиаде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участвующих во всемирной летней Универсиаде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участвующих в зимней Универсиаде Республики Казахстан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студентов, участвующих в летней Универсиаде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спорта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мастера спорта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разряд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разряд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разряд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взрослый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1этап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этап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9" w:id="35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380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51"/>
    <w:bookmarkStart w:name="z38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"Количество организаций высшего и (или) послевузовского образования, участвующих в Студенческой спортивной лиге, а также в Универсиадах"</w:t>
      </w:r>
      <w:r>
        <w:br/>
      </w:r>
      <w:r>
        <w:rPr>
          <w:rFonts w:ascii="Times New Roman"/>
          <w:b/>
          <w:i w:val="false"/>
          <w:color w:val="000000"/>
        </w:rPr>
        <w:t>(Индекс: № ВП-20, периодичность - годовая)</w:t>
      </w:r>
    </w:p>
    <w:bookmarkEnd w:id="352"/>
    <w:bookmarkStart w:name="z38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53"/>
    <w:bookmarkStart w:name="z38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354"/>
    <w:bookmarkStart w:name="z38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студентов.</w:t>
      </w:r>
    </w:p>
    <w:bookmarkEnd w:id="355"/>
    <w:bookmarkStart w:name="z38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студентов, участвующих в спортивных секциях с указанием видов спорта</w:t>
      </w:r>
    </w:p>
    <w:bookmarkEnd w:id="356"/>
    <w:bookmarkStart w:name="z38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студентов имеющие спортивные разряда</w:t>
      </w:r>
    </w:p>
    <w:bookmarkEnd w:id="357"/>
    <w:bookmarkStart w:name="z38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указываются студенты, участвующих в национальной студенческой лиге по этапам и видам спорта</w:t>
      </w:r>
    </w:p>
    <w:bookmarkEnd w:id="358"/>
    <w:bookmarkStart w:name="z38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студентов, участвующих во всемирной зимней Универсиаде.</w:t>
      </w:r>
    </w:p>
    <w:bookmarkEnd w:id="359"/>
    <w:bookmarkStart w:name="z38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студентов, участвующих во всемирной летней Универсиаде.</w:t>
      </w:r>
    </w:p>
    <w:bookmarkEnd w:id="360"/>
    <w:bookmarkStart w:name="z39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студентов, участвующих в зимней Универсиаде Республики Казахстан.</w:t>
      </w:r>
    </w:p>
    <w:bookmarkEnd w:id="361"/>
    <w:bookmarkStart w:name="z39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студентов, участвующих в летней Универсиаде Республики Казахстан.</w:t>
      </w:r>
    </w:p>
    <w:bookmarkEnd w:id="3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приказу</w:t>
            </w:r>
          </w:p>
        </w:tc>
      </w:tr>
    </w:tbl>
    <w:p>
      <w:pPr>
        <w:spacing w:after="0"/>
        <w:ind w:left="0"/>
        <w:jc w:val="both"/>
      </w:pPr>
      <w:bookmarkStart w:name="z393" w:id="36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394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Количество организации высшего и (или) послевузовского образования, в которых функционируют органы корпоративного управления (наблюдательные советы, попечительские советы и советы директоров), от общего числа организации высшего и послевузовского образования</w:t>
      </w:r>
    </w:p>
    <w:bookmarkEnd w:id="364"/>
    <w:p>
      <w:pPr>
        <w:spacing w:after="0"/>
        <w:ind w:left="0"/>
        <w:jc w:val="both"/>
      </w:pPr>
      <w:bookmarkStart w:name="z395" w:id="365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ВП-21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 , в котором функционируют органы корпоративного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наблюдательный совет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попечительский совет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96" w:id="36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397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67"/>
    <w:bookmarkStart w:name="z398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"Количество вузов, в которых функционируют органы корпоративного управления (наблюдательные советы, попечительские советы и советы директоров), от общего числа организации высшего и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ВП-21, периодичность-годовая)</w:t>
      </w:r>
    </w:p>
    <w:bookmarkEnd w:id="368"/>
    <w:p>
      <w:pPr>
        <w:spacing w:after="0"/>
        <w:ind w:left="0"/>
        <w:jc w:val="both"/>
      </w:pPr>
      <w:bookmarkStart w:name="z399" w:id="369"/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1 указывается наименование организации высшего и послевузовского образования, в котором функционируют органы корпоративного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2 указывается наблюдательный совет.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3 указывается попечительский совет.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графе 4 указывается совет директоров.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приказу</w:t>
            </w:r>
          </w:p>
        </w:tc>
      </w:tr>
    </w:tbl>
    <w:p>
      <w:pPr>
        <w:spacing w:after="0"/>
        <w:ind w:left="0"/>
        <w:jc w:val="both"/>
      </w:pPr>
      <w:bookmarkStart w:name="z401" w:id="37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402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Сеть, контингент организаций высшего и (или) послевузовского образования, создавших равные условия и безбарьерный доступ для обучения студентов с особыми образовательными потребностями</w:t>
      </w:r>
    </w:p>
    <w:bookmarkEnd w:id="371"/>
    <w:p>
      <w:pPr>
        <w:spacing w:after="0"/>
        <w:ind w:left="0"/>
        <w:jc w:val="both"/>
      </w:pPr>
      <w:bookmarkStart w:name="z403" w:id="37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ВП-22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404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студентов с особыми образовательными потребностями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лица с инвалидностью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группа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группа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группа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5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лиц с особыми образовательными потребностями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(да/нет)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Входные пути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санитарно-бытовые помещения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Кнопка вызова помощи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Дублирование лестниц пандусами или подъемными устройствами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лестниц и пандусов поручнями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парковки автотранспортных средств лиц с особыми образовательными потребностями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информационно-навигационной поддержки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Окрашивание контрастной краской дверей и лестниц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образовательных программ, в которых предусмотрено инклюзивное обучение и преподавание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6" w:id="375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407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76"/>
    <w:bookmarkStart w:name="z408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"Сеть, контингент высших учебных заведений, создавших равные условия и безбарьерный доступ</w:t>
      </w:r>
      <w:r>
        <w:br/>
      </w:r>
      <w:r>
        <w:rPr>
          <w:rFonts w:ascii="Times New Roman"/>
          <w:b/>
          <w:i w:val="false"/>
          <w:color w:val="000000"/>
        </w:rPr>
        <w:t>для обучения студентов с особыми образовательными потребностями"</w:t>
      </w:r>
      <w:r>
        <w:br/>
      </w:r>
      <w:r>
        <w:rPr>
          <w:rFonts w:ascii="Times New Roman"/>
          <w:b/>
          <w:i w:val="false"/>
          <w:color w:val="000000"/>
        </w:rPr>
        <w:t>(Индекс: № ВП-22, периодичность-годовая)</w:t>
      </w:r>
    </w:p>
    <w:bookmarkEnd w:id="377"/>
    <w:bookmarkStart w:name="z40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 раздел 1:</w:t>
      </w:r>
    </w:p>
    <w:bookmarkEnd w:id="378"/>
    <w:bookmarkStart w:name="z41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379"/>
    <w:bookmarkStart w:name="z41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2-5 указывается количество студентов по уровням образования.</w:t>
      </w:r>
    </w:p>
    <w:bookmarkEnd w:id="380"/>
    <w:bookmarkStart w:name="z41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6-9 указывается количество студентов с особыми образовательными потребностями по уровням образования.</w:t>
      </w:r>
    </w:p>
    <w:bookmarkEnd w:id="381"/>
    <w:bookmarkStart w:name="z41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10-13 указывается студентов с особыми образовательными потребностями, имеющих инвалидность, по группам инвалидности.</w:t>
      </w:r>
    </w:p>
    <w:bookmarkEnd w:id="382"/>
    <w:bookmarkStart w:name="z41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383"/>
    <w:bookmarkStart w:name="z41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 = ∑ граф 3-5</w:t>
      </w:r>
    </w:p>
    <w:bookmarkEnd w:id="384"/>
    <w:bookmarkStart w:name="z41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= ∑ граф 7-9</w:t>
      </w:r>
    </w:p>
    <w:bookmarkEnd w:id="385"/>
    <w:bookmarkStart w:name="z41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 раздел 2:</w:t>
      </w:r>
    </w:p>
    <w:bookmarkEnd w:id="386"/>
    <w:bookmarkStart w:name="z41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387"/>
    <w:bookmarkStart w:name="z41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входных путей.</w:t>
      </w:r>
    </w:p>
    <w:bookmarkEnd w:id="388"/>
    <w:bookmarkStart w:name="z42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оборудованных санитарно-бытовых помещений.</w:t>
      </w:r>
    </w:p>
    <w:bookmarkEnd w:id="389"/>
    <w:bookmarkStart w:name="z42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кнопок вызова помощи.</w:t>
      </w:r>
    </w:p>
    <w:bookmarkEnd w:id="390"/>
    <w:bookmarkStart w:name="z42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наличие дублирования лестниц пандусами или подъемными устройствами.</w:t>
      </w:r>
    </w:p>
    <w:bookmarkEnd w:id="391"/>
    <w:bookmarkStart w:name="z42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наличие поручней для лестниц и пандусов.</w:t>
      </w:r>
    </w:p>
    <w:bookmarkEnd w:id="392"/>
    <w:bookmarkStart w:name="z42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наличие мест для парковки автотранспортных средств лиц с особыми образовательными потребностями.</w:t>
      </w:r>
    </w:p>
    <w:bookmarkEnd w:id="393"/>
    <w:bookmarkStart w:name="z42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наличие средств информационно-навигационной поддержки.</w:t>
      </w:r>
    </w:p>
    <w:bookmarkEnd w:id="394"/>
    <w:bookmarkStart w:name="z42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наличие окрашенных контрастной краской дверей и лестниц.</w:t>
      </w:r>
    </w:p>
    <w:bookmarkEnd w:id="395"/>
    <w:bookmarkStart w:name="z42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образовательных программ.</w:t>
      </w:r>
    </w:p>
    <w:bookmarkEnd w:id="396"/>
    <w:bookmarkStart w:name="z42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11-13-указывается количество образовательных программ по уровням образования.</w:t>
      </w:r>
    </w:p>
    <w:bookmarkEnd w:id="397"/>
    <w:bookmarkStart w:name="z42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образовательных программ, в которых предусмотрено инклюзивное обучение и преподавание.</w:t>
      </w:r>
    </w:p>
    <w:bookmarkEnd w:id="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приказу</w:t>
            </w:r>
          </w:p>
        </w:tc>
      </w:tr>
    </w:tbl>
    <w:p>
      <w:pPr>
        <w:spacing w:after="0"/>
        <w:ind w:left="0"/>
        <w:jc w:val="both"/>
      </w:pPr>
      <w:bookmarkStart w:name="z431" w:id="399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432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образовательным программам, разработанных на основе отраслевых рамок и профессиональных стандартов</w:t>
      </w:r>
    </w:p>
    <w:bookmarkEnd w:id="400"/>
    <w:p>
      <w:pPr>
        <w:spacing w:after="0"/>
        <w:ind w:left="0"/>
        <w:jc w:val="both"/>
      </w:pPr>
      <w:bookmarkStart w:name="z433" w:id="401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ВП-23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образовательных программ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образовательной программы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образовательной программы, разработанной на основе отраслевой рамки или профессионального стандарта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образовательной программы в реестре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образовательной программы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утвержденной отраслевой рамки квалификации / профессионального стандарта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 отраслевой рамки квалификации / профессионального стандарта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приказа отраслевой рамки квалификации /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35" w:id="40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436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04"/>
    <w:bookmarkStart w:name="z437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по образовательным программам, разработанных на основе отраслевых рамок и профессиональных стандартов"</w:t>
      </w:r>
      <w:r>
        <w:br/>
      </w:r>
      <w:r>
        <w:rPr>
          <w:rFonts w:ascii="Times New Roman"/>
          <w:b/>
          <w:i w:val="false"/>
          <w:color w:val="000000"/>
        </w:rPr>
        <w:t>(Индекс: № ВП-23, периодичность-годовая)</w:t>
      </w:r>
    </w:p>
    <w:bookmarkEnd w:id="405"/>
    <w:bookmarkStart w:name="z438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 В графе 1 указывается наименование организации высшего и полсевузовского образования.</w:t>
      </w:r>
    </w:p>
    <w:bookmarkEnd w:id="406"/>
    <w:bookmarkStart w:name="z439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шифр области образования.</w:t>
      </w:r>
    </w:p>
    <w:bookmarkEnd w:id="407"/>
    <w:bookmarkStart w:name="z440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области образования.</w:t>
      </w:r>
    </w:p>
    <w:bookmarkEnd w:id="408"/>
    <w:bookmarkStart w:name="z441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шифр направления подготовки.</w:t>
      </w:r>
    </w:p>
    <w:bookmarkEnd w:id="409"/>
    <w:bookmarkStart w:name="z442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наименование направления подготовки.</w:t>
      </w:r>
    </w:p>
    <w:bookmarkEnd w:id="410"/>
    <w:bookmarkStart w:name="z44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шифр группа образовательных программ.</w:t>
      </w:r>
    </w:p>
    <w:bookmarkEnd w:id="411"/>
    <w:bookmarkStart w:name="z44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группа образовательных программ.</w:t>
      </w:r>
    </w:p>
    <w:bookmarkEnd w:id="412"/>
    <w:bookmarkStart w:name="z44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шифр образовательной программы.</w:t>
      </w:r>
    </w:p>
    <w:bookmarkEnd w:id="413"/>
    <w:bookmarkStart w:name="z44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наименование специальности/направление подготовки.</w:t>
      </w:r>
    </w:p>
    <w:bookmarkEnd w:id="414"/>
    <w:bookmarkStart w:name="z44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дата регистрации образовательной программы в реестре.</w:t>
      </w:r>
    </w:p>
    <w:bookmarkEnd w:id="415"/>
    <w:bookmarkStart w:name="z44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вид образовательной программы.</w:t>
      </w:r>
    </w:p>
    <w:bookmarkEnd w:id="416"/>
    <w:bookmarkStart w:name="z44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наименование образовательной программы, разработанной на основе отраслевой рамки или профессионального стандарта.</w:t>
      </w:r>
    </w:p>
    <w:bookmarkEnd w:id="417"/>
    <w:bookmarkStart w:name="z45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№ приказа отраслевой рамки квалификации или профессионального стандарта.</w:t>
      </w:r>
    </w:p>
    <w:bookmarkEnd w:id="418"/>
    <w:bookmarkStart w:name="z45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дата приказа отраслевой рамки квалификации или профессионального стандарта.</w:t>
      </w:r>
    </w:p>
    <w:bookmarkEnd w:id="4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приказу</w:t>
            </w:r>
          </w:p>
        </w:tc>
      </w:tr>
    </w:tbl>
    <w:p>
      <w:pPr>
        <w:spacing w:after="0"/>
        <w:ind w:left="0"/>
        <w:jc w:val="both"/>
      </w:pPr>
      <w:bookmarkStart w:name="z453" w:id="42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45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Контингент студентов вечерней формы обучения в организациях образования, реализующих образовательные программы высшего образования</w:t>
      </w:r>
    </w:p>
    <w:bookmarkEnd w:id="421"/>
    <w:p>
      <w:pPr>
        <w:spacing w:after="0"/>
        <w:ind w:left="0"/>
        <w:jc w:val="both"/>
      </w:pPr>
      <w:bookmarkStart w:name="z455" w:id="422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ВП-24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классификатора административно-территориальных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специальности/направление подготовки</w:t>
            </w:r>
          </w:p>
          <w:bookmarkEnd w:id="4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 текущем году,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обучающиеся, 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текущем году, человек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выпуск, человек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специальности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казахском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русском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иностранном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57" w:id="42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458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25"/>
    <w:bookmarkStart w:name="z459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"Контингент студентов вечерней формы обучения в организациях образования, реализующих образовательные программы высшего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ВП-24, периодичность-годовая)</w:t>
      </w:r>
    </w:p>
    <w:bookmarkEnd w:id="426"/>
    <w:bookmarkStart w:name="z46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Пояснение по заполнению Формы: </w:t>
      </w:r>
    </w:p>
    <w:bookmarkEnd w:id="427"/>
    <w:bookmarkStart w:name="z46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направление подготовки.</w:t>
      </w:r>
    </w:p>
    <w:bookmarkEnd w:id="428"/>
    <w:bookmarkStart w:name="z46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язык обучения.</w:t>
      </w:r>
    </w:p>
    <w:bookmarkEnd w:id="429"/>
    <w:bookmarkStart w:name="z46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прием в текущем году.</w:t>
      </w:r>
    </w:p>
    <w:bookmarkEnd w:id="430"/>
    <w:bookmarkStart w:name="z46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обучающихся.</w:t>
      </w:r>
    </w:p>
    <w:bookmarkEnd w:id="431"/>
    <w:bookmarkStart w:name="z46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выпуск в текущем году.</w:t>
      </w:r>
    </w:p>
    <w:bookmarkEnd w:id="432"/>
    <w:bookmarkStart w:name="z46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ожидаемый выпуск.</w:t>
      </w:r>
    </w:p>
    <w:bookmarkEnd w:id="4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приказу</w:t>
            </w:r>
          </w:p>
        </w:tc>
      </w:tr>
    </w:tbl>
    <w:p>
      <w:pPr>
        <w:spacing w:after="0"/>
        <w:ind w:left="0"/>
        <w:jc w:val="both"/>
      </w:pPr>
      <w:bookmarkStart w:name="z468" w:id="434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469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реализации программы академической мобильности обучающихся в организациях образования, реализующих образовательные программы высшего и (или) послевузовского образования</w:t>
      </w:r>
    </w:p>
    <w:bookmarkEnd w:id="435"/>
    <w:p>
      <w:pPr>
        <w:spacing w:after="0"/>
        <w:ind w:left="0"/>
        <w:jc w:val="both"/>
      </w:pPr>
      <w:bookmarkStart w:name="z470" w:id="436"/>
      <w:r>
        <w:rPr>
          <w:rFonts w:ascii="Times New Roman"/>
          <w:b w:val="false"/>
          <w:i w:val="false"/>
          <w:color w:val="000000"/>
          <w:sz w:val="28"/>
        </w:rPr>
        <w:t>
      Индекс: форма № ВП-25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20__-20__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31 октября (включительно) после отчетного периода</w:t>
      </w:r>
    </w:p>
    <w:bookmarkStart w:name="z471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по реализации внешней исходящей академической мобильности обучающихся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образования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курсам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внешняя исходящая мобильность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обучающихся, направленных за рубеж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обучающихся по государственному заказу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обучающихся на платной основе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направленных за рубеж по источнику финансирования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направленных за рубеж по типу соглашении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работодателя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организации высшего и полсевузовского образования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 обучающегося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вузовскому договору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 двойного диплома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совместных образовательных программ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курс 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внешняя исходящая мобильность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направленных за рубеж по областям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обучающихся, направленных за рубеж в разрезе регионов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содружества независимых государств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европы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азиатско-тихооеканский регион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и южная Америка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курс 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курс 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казахстанской 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особый статус обучающегося (при наличии)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образования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принимающая страна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принимающего зарубежного вуза-партнера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обучения, в принимающем вузе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пребывания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bookmarkStart w:name="z475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по реализации внешней входящей академической мобильности обучающихся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образования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курсам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входящая мобильность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обучающихся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обучающихся по форме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обучающихся по источнику финансирования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обучающихся, по типу соглашении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обучающихся, по областям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очной форме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дистанционной форме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количество обучающихся по стипендиальным программам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обучающихся в рамках межправительственных соглашений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них, за счет собственных средств обучающихся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вузовскому договору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 двойного диплома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совместных образовательных программ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информации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курс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входящая мобильность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обучающихся, по областям образования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обучающихся, в разрезе регионов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иностранных обучающихся по национальности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 и военное дело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содружества независимых государств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Европы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азиатско-тихооеканский регион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и южная Америки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ближнего востока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 Африки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диаспора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национальность, не указанная в графе 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курс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курс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казахстанской организации высшего и полсевзовского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обучающегося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особый статус обучающегося (при наличии)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образования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зарубежная страна отправитель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направляющего зарубежной организации высшего и полсевзовского образования -партнера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обучения, в казахстанской организации высшего и полсевзовского образования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пребывания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479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по реализации внутренней исходящей академической мобильности обучающихся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студентов обучающихся в рамках академической мобильности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двудипломному образованию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совместной образовательной программе</w:t>
            </w:r>
          </w:p>
          <w:bookmarkEnd w:id="4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вузовскому договору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двудипломному образованию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совместной образовательной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вузовскому договору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двудипломному образованию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совместной образовательной программе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вузовскому договору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казахстанской 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обучающегося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особый статус обучающегося (при наличии)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образования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принимающей организации высшего и послевузовского образования -партнера Республики 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обучения, в принимающей организации высшего и послевузовского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пребывания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484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Сведения по реализации внутренней входящей академической мобильности обучающихся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образования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студентов обучающихся в рамках академической мобильности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двудипломному образованию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совместной образовательной программе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вузовскому договору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двудипломному образованию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совместной образовательной программе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вузовскому договору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двудипломному образованию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совместной образовательной программе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вузовскому договору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государственному заказу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платной основе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курс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курс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казахстанской организации высшего и послевузовского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обучающегося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особый статус обучающегося (при наличии)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образования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направляющей организации высшего и послевузовского образования -партнера Республики Казахстан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обучения, в направляющей организации высшего и послевузовского образования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пребывания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bookmarkStart w:name="z488" w:id="45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489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55"/>
    <w:bookmarkStart w:name="z49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по реализации программы академической мобильности в организациях образования, реализующих образовательные программы высшего и (или) послевузовского образования"</w:t>
      </w:r>
      <w:r>
        <w:br/>
      </w:r>
      <w:r>
        <w:rPr>
          <w:rFonts w:ascii="Times New Roman"/>
          <w:b/>
          <w:i w:val="false"/>
          <w:color w:val="000000"/>
        </w:rPr>
        <w:t>(Индекс: № ВП-25, периодичность-годовая)</w:t>
      </w:r>
    </w:p>
    <w:bookmarkEnd w:id="456"/>
    <w:bookmarkStart w:name="z49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457"/>
    <w:bookmarkStart w:name="z492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</w:t>
      </w:r>
    </w:p>
    <w:bookmarkEnd w:id="458"/>
    <w:bookmarkStart w:name="z49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459"/>
    <w:bookmarkStart w:name="z49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уровни образования.</w:t>
      </w:r>
    </w:p>
    <w:bookmarkEnd w:id="460"/>
    <w:bookmarkStart w:name="z49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информация по курсам.</w:t>
      </w:r>
    </w:p>
    <w:bookmarkEnd w:id="461"/>
    <w:bookmarkStart w:name="z49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4-28 указывается внешняя исходящая мобильность.</w:t>
      </w:r>
    </w:p>
    <w:bookmarkEnd w:id="462"/>
    <w:bookmarkStart w:name="z49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казахстанского высшего учебного заведения</w:t>
      </w:r>
    </w:p>
    <w:bookmarkEnd w:id="463"/>
    <w:bookmarkStart w:name="z49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фамилия, имя отчество обучающегося.</w:t>
      </w:r>
    </w:p>
    <w:bookmarkEnd w:id="464"/>
    <w:bookmarkStart w:name="z49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пол.</w:t>
      </w:r>
    </w:p>
    <w:bookmarkEnd w:id="465"/>
    <w:bookmarkStart w:name="z50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c особый статус обучающегося (при наличии).</w:t>
      </w:r>
    </w:p>
    <w:bookmarkEnd w:id="466"/>
    <w:bookmarkStart w:name="z50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уровень образования.</w:t>
      </w:r>
    </w:p>
    <w:bookmarkEnd w:id="467"/>
    <w:bookmarkStart w:name="z50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код и классификация образования.</w:t>
      </w:r>
    </w:p>
    <w:bookmarkEnd w:id="468"/>
    <w:bookmarkStart w:name="z50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код и классификация направлений подготовки.</w:t>
      </w:r>
    </w:p>
    <w:bookmarkEnd w:id="469"/>
    <w:bookmarkStart w:name="z50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принимающая страна.</w:t>
      </w:r>
    </w:p>
    <w:bookmarkEnd w:id="470"/>
    <w:bookmarkStart w:name="z50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наименование принимающего зарубежного вуза-партнера.</w:t>
      </w:r>
    </w:p>
    <w:bookmarkEnd w:id="471"/>
    <w:bookmarkStart w:name="z50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язык обучения, в принимающем вузе.</w:t>
      </w:r>
    </w:p>
    <w:bookmarkEnd w:id="472"/>
    <w:bookmarkStart w:name="z50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11-12 указывается период пребывания.</w:t>
      </w:r>
    </w:p>
    <w:bookmarkEnd w:id="473"/>
    <w:bookmarkStart w:name="z50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источник финансирования.</w:t>
      </w:r>
    </w:p>
    <w:bookmarkEnd w:id="474"/>
    <w:bookmarkStart w:name="z50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сумма в тенге.</w:t>
      </w:r>
    </w:p>
    <w:bookmarkEnd w:id="475"/>
    <w:bookmarkStart w:name="z51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</w:t>
      </w:r>
    </w:p>
    <w:bookmarkEnd w:id="476"/>
    <w:bookmarkStart w:name="z51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477"/>
    <w:bookmarkStart w:name="z51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уровни образования.</w:t>
      </w:r>
    </w:p>
    <w:bookmarkEnd w:id="478"/>
    <w:bookmarkStart w:name="z51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курс обучения.</w:t>
      </w:r>
    </w:p>
    <w:bookmarkEnd w:id="479"/>
    <w:bookmarkStart w:name="z51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4-32 указывается внешняя входящая мобильность.</w:t>
      </w:r>
    </w:p>
    <w:bookmarkEnd w:id="480"/>
    <w:bookmarkStart w:name="z51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</w:t>
      </w:r>
    </w:p>
    <w:bookmarkEnd w:id="481"/>
    <w:bookmarkStart w:name="z51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послевузовского образования.</w:t>
      </w:r>
    </w:p>
    <w:bookmarkEnd w:id="482"/>
    <w:bookmarkStart w:name="z51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общее количество студентов обучающихся в рамках академической мобильности.</w:t>
      </w:r>
    </w:p>
    <w:bookmarkEnd w:id="483"/>
    <w:bookmarkStart w:name="z51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3-16 указывается количество бакалавров.</w:t>
      </w:r>
    </w:p>
    <w:bookmarkEnd w:id="484"/>
    <w:bookmarkStart w:name="z51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17-24 указывается количество магистрантов.</w:t>
      </w:r>
    </w:p>
    <w:bookmarkEnd w:id="485"/>
    <w:bookmarkStart w:name="z52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25-35 указывается количество докторантов.</w:t>
      </w:r>
    </w:p>
    <w:bookmarkEnd w:id="486"/>
    <w:bookmarkStart w:name="z521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</w:t>
      </w:r>
    </w:p>
    <w:bookmarkEnd w:id="487"/>
    <w:bookmarkStart w:name="z52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образования.</w:t>
      </w:r>
    </w:p>
    <w:bookmarkEnd w:id="488"/>
    <w:bookmarkStart w:name="z52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общее количество студентов обучающихся в рамках академической мобильности.</w:t>
      </w:r>
    </w:p>
    <w:bookmarkEnd w:id="489"/>
    <w:bookmarkStart w:name="z52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3-16 указывается количество бакалавров.</w:t>
      </w:r>
    </w:p>
    <w:bookmarkEnd w:id="490"/>
    <w:bookmarkStart w:name="z52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17-24 указывается количество магистрантов.</w:t>
      </w:r>
    </w:p>
    <w:bookmarkEnd w:id="491"/>
    <w:bookmarkStart w:name="z52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25-35 указывается количество докторантов.</w:t>
      </w:r>
    </w:p>
    <w:bookmarkEnd w:id="4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приказу</w:t>
            </w:r>
          </w:p>
        </w:tc>
      </w:tr>
    </w:tbl>
    <w:p>
      <w:pPr>
        <w:spacing w:after="0"/>
        <w:ind w:left="0"/>
        <w:jc w:val="both"/>
      </w:pPr>
      <w:bookmarkStart w:name="z528" w:id="493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529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расходах на высшее и послевузовское образование в государственных организациях высшего и (или) послевузовского образования</w:t>
      </w:r>
    </w:p>
    <w:bookmarkEnd w:id="494"/>
    <w:p>
      <w:pPr>
        <w:spacing w:after="0"/>
        <w:ind w:left="0"/>
        <w:jc w:val="both"/>
      </w:pPr>
      <w:bookmarkStart w:name="z530" w:id="495"/>
      <w:r>
        <w:rPr>
          <w:rFonts w:ascii="Times New Roman"/>
          <w:b w:val="false"/>
          <w:i w:val="false"/>
          <w:color w:val="000000"/>
          <w:sz w:val="28"/>
        </w:rPr>
        <w:t>
      Индекс: форма № Ф-1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31 января (включительно) после отчетного периода</w:t>
      </w:r>
    </w:p>
    <w:bookmarkStart w:name="z531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Финансово-экономические показатели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по источникам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высшее и послевузовское образование в государственных организации высшего и послевузовского образования , тысяч тенге,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материально-техническое оснащение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фонду оплаты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контингент обучающихся по программам бакалавриата,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среднегодовой контингент обучающихся по программам магистратуры,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3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высшего и послевузовского образования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образования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академических кредитов на начало 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 на начало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Подготовительное отделение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на военной кафедре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Подготовительное отделение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на военной кафедре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науки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гуманитарные науки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управление и право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науки, журналистика и информация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Естественные науки, математика и статистика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Инженерные, обрабатывающие и строительные отрасли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и биоресурсы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Ветеренария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межправительственному соглашению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из Афганистана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выпуск с академического отпуска, перевод на вакантные места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выпуск/отсев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Подготовительное отделение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на военной кафедре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бакалавриат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магистратура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докторантура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Подготовительное отделение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 на военной кафедре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5" w:id="500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53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01"/>
    <w:bookmarkStart w:name="z537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расходах на высшее и послевузовское образование в государственных высших учебных заведениях"</w:t>
      </w:r>
      <w:r>
        <w:br/>
      </w:r>
      <w:r>
        <w:rPr>
          <w:rFonts w:ascii="Times New Roman"/>
          <w:b/>
          <w:i w:val="false"/>
          <w:color w:val="000000"/>
        </w:rPr>
        <w:t>(Индекс: № Ф-1, периодичность – годовая)</w:t>
      </w:r>
    </w:p>
    <w:bookmarkEnd w:id="502"/>
    <w:bookmarkStart w:name="z53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 Раздел 1:</w:t>
      </w:r>
    </w:p>
    <w:bookmarkEnd w:id="503"/>
    <w:bookmarkStart w:name="z53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расходов.</w:t>
      </w:r>
    </w:p>
    <w:bookmarkEnd w:id="504"/>
    <w:bookmarkStart w:name="z54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указываются расходы по источникам поступления.</w:t>
      </w:r>
    </w:p>
    <w:bookmarkEnd w:id="505"/>
    <w:bookmarkStart w:name="z54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Арифметико-логический контроль:</w:t>
      </w:r>
    </w:p>
    <w:bookmarkEnd w:id="506"/>
    <w:bookmarkStart w:name="z54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 = ∑ граф 2-3 для каждой строки.</w:t>
      </w:r>
    </w:p>
    <w:bookmarkEnd w:id="507"/>
    <w:bookmarkStart w:name="z54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Пояснение по заполнению Формы Раздел 2: </w:t>
      </w:r>
    </w:p>
    <w:bookmarkEnd w:id="508"/>
    <w:bookmarkStart w:name="z54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организации высшего и (или) послевузовского образования.</w:t>
      </w:r>
    </w:p>
    <w:bookmarkEnd w:id="509"/>
    <w:bookmarkStart w:name="z54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направление образования.</w:t>
      </w:r>
    </w:p>
    <w:bookmarkEnd w:id="510"/>
    <w:bookmarkStart w:name="z54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3-7 указывается кол-во академических кредитов на начало года по отраслям образования в разрезе ученых степеней.</w:t>
      </w:r>
    </w:p>
    <w:bookmarkEnd w:id="511"/>
    <w:bookmarkStart w:name="z54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8-12 указывается контингент на начало года по отраслям образования в разрезе ученых степеней.</w:t>
      </w:r>
    </w:p>
    <w:bookmarkEnd w:id="512"/>
    <w:bookmarkStart w:name="z54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13-17 указывается ожидаемый выпуск с академического отпуска, перевод на вакантные места по отраслям образования в разрезе ученых степеней.</w:t>
      </w:r>
    </w:p>
    <w:bookmarkEnd w:id="513"/>
    <w:bookmarkStart w:name="z54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18-22 указывается ожидаемый выпуск/отсев по отраслям образования в разрезе ученых степеней.</w:t>
      </w:r>
    </w:p>
    <w:bookmarkEnd w:id="5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приказу</w:t>
            </w:r>
          </w:p>
        </w:tc>
      </w:tr>
    </w:tbl>
    <w:p>
      <w:pPr>
        <w:spacing w:after="0"/>
        <w:ind w:left="0"/>
        <w:jc w:val="both"/>
      </w:pPr>
      <w:bookmarkStart w:name="z551" w:id="51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552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сотрудничестве университетов и бизнеса в сфере научно-исследовательских и опытно-конструкторских работ (НИОКР)</w:t>
      </w:r>
    </w:p>
    <w:bookmarkEnd w:id="516"/>
    <w:p>
      <w:pPr>
        <w:spacing w:after="0"/>
        <w:ind w:left="0"/>
        <w:jc w:val="both"/>
      </w:pPr>
      <w:bookmarkStart w:name="z553" w:id="517"/>
      <w:r>
        <w:rPr>
          <w:rFonts w:ascii="Times New Roman"/>
          <w:b w:val="false"/>
          <w:i w:val="false"/>
          <w:color w:val="000000"/>
          <w:sz w:val="28"/>
        </w:rPr>
        <w:t>
      Индекс: формы № Н-1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научно-исследовательские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30 июнь, 31 декабрь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дохода от инновационной и научной деятельности от валового дохода научных организаций,%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офисов коммерциализации, технопарков и бизнес-инкубаторов,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ученых, занимающихся научной деятельностью в сотрудничестве с бизнесом,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коммерциализированных проектов в общем количестве прикладных научно-исследовательских работ,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внедренческих подразделений в организациях высшего образования и научно-исследовательских институтах, единиц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54" w:id="518"/>
      <w:r>
        <w:rPr>
          <w:rFonts w:ascii="Times New Roman"/>
          <w:b w:val="false"/>
          <w:i w:val="false"/>
          <w:color w:val="000000"/>
          <w:sz w:val="28"/>
        </w:rPr>
        <w:t>
      Код классификатора административно-территориальных объектов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555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19"/>
    <w:bookmarkStart w:name="z556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сотрудничестве организаций высшего и послевузховского образования и бизнеса в сфере научно-исследовательских и опытно-конструкторских работ (НИОКР)"</w:t>
      </w:r>
      <w:r>
        <w:br/>
      </w:r>
      <w:r>
        <w:rPr>
          <w:rFonts w:ascii="Times New Roman"/>
          <w:b/>
          <w:i w:val="false"/>
          <w:color w:val="000000"/>
        </w:rPr>
        <w:t>(Индекс: № Н-1, периодичность-годовая)</w:t>
      </w:r>
    </w:p>
    <w:bookmarkEnd w:id="520"/>
    <w:bookmarkStart w:name="z55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521"/>
    <w:bookmarkStart w:name="z55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всего расходов.</w:t>
      </w:r>
    </w:p>
    <w:bookmarkEnd w:id="522"/>
    <w:bookmarkStart w:name="z55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2-3 указывается в том числе, по источникам поступления. В графе 1 строки 1 доля дохода от инновационной и научной деятельности от валового дохода научных организаций.</w:t>
      </w:r>
    </w:p>
    <w:bookmarkEnd w:id="523"/>
    <w:bookmarkStart w:name="z56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2 количество офисов коммерциализации, технопарков и бизнес-инкубаторов.</w:t>
      </w:r>
    </w:p>
    <w:bookmarkEnd w:id="524"/>
    <w:bookmarkStart w:name="z56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3 доля ученых, занимающихся научной деятельностью в сотрудничестве с бизнесом. В графе 1 строки 4 доля коммерциализированных проектов в общем количестве прикладных научно-исследовательских работ.</w:t>
      </w:r>
    </w:p>
    <w:bookmarkEnd w:id="525"/>
    <w:bookmarkStart w:name="z56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5 количество внедренческих подразделений в организациях высшего образования и научно-исследовательских институтах.</w:t>
      </w:r>
    </w:p>
    <w:bookmarkEnd w:id="526"/>
    <w:bookmarkStart w:name="z56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НИОКР - Научно-исследовательские и опытно-конструкторские работы.</w:t>
      </w:r>
    </w:p>
    <w:bookmarkEnd w:id="5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приказу</w:t>
            </w:r>
          </w:p>
        </w:tc>
      </w:tr>
    </w:tbl>
    <w:p>
      <w:pPr>
        <w:spacing w:after="0"/>
        <w:ind w:left="0"/>
        <w:jc w:val="both"/>
      </w:pPr>
      <w:bookmarkStart w:name="z565" w:id="528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высшего и послевузовского образования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 – ресурсе: www.sci.gov.kz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предназначена для сбора административных данных</w:t>
      </w:r>
    </w:p>
    <w:bookmarkStart w:name="z566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качестве научно-исследовательских институтов</w:t>
      </w:r>
    </w:p>
    <w:bookmarkEnd w:id="529"/>
    <w:p>
      <w:pPr>
        <w:spacing w:after="0"/>
        <w:ind w:left="0"/>
        <w:jc w:val="both"/>
      </w:pPr>
      <w:bookmarkStart w:name="z567" w:id="530"/>
      <w:r>
        <w:rPr>
          <w:rFonts w:ascii="Times New Roman"/>
          <w:b w:val="false"/>
          <w:i w:val="false"/>
          <w:color w:val="000000"/>
          <w:sz w:val="28"/>
        </w:rPr>
        <w:t>
      Индекс: формы № Н-2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 20 __ - 20__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высшего и (или) послевузовского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научно-исследовательские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30 июнь, 31 декабрь (включительно) после отчетного периода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исследователей от общего количества исследователей,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специалистов-исследователей, выполняющих научные исследования и разработки в возрасте до 35 лет от общего количества исследователей 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прирост публикаций в международных журналах от общего количества публикаций по данным Thomson Reuters (ТомсонРеутерс) и Scopus (Скопус), %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обновления научного оборудования государственных вузов и научно-исследовательских институтах,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эффективности деятельности научных организаций в соответствии с рейтинговой оценкой научно-технической деятельности научных организаций и ученых,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8" w:id="53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bookmarkStart w:name="z569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532"/>
    <w:bookmarkStart w:name="z570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качестве научно-исследовательских институтов"</w:t>
      </w:r>
      <w:r>
        <w:br/>
      </w:r>
      <w:r>
        <w:rPr>
          <w:rFonts w:ascii="Times New Roman"/>
          <w:b/>
          <w:i w:val="false"/>
          <w:color w:val="000000"/>
        </w:rPr>
        <w:t>(Индекс:№ Н-2, периодичность-годовая)</w:t>
      </w:r>
    </w:p>
    <w:bookmarkEnd w:id="533"/>
    <w:bookmarkStart w:name="z57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Scopus (Скопус) - библиографическая и реферативная база данных и инструмент для отслеживания цитируемости статей, опубликованных в научных изданиях.</w:t>
      </w:r>
    </w:p>
    <w:bookmarkEnd w:id="534"/>
    <w:bookmarkStart w:name="z57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Thomson Reuters (Томсон Реутерс) - медиакомпания, образованная в результате приобретения медиакорпорацией Thomson (Томсон).</w:t>
      </w:r>
    </w:p>
    <w:bookmarkEnd w:id="535"/>
    <w:bookmarkStart w:name="z57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Пояснение по заполнению Формы:</w:t>
      </w:r>
    </w:p>
    <w:bookmarkEnd w:id="536"/>
    <w:bookmarkStart w:name="z57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1 указывается прирост исследователей от общего количества исследователей.</w:t>
      </w:r>
    </w:p>
    <w:bookmarkEnd w:id="537"/>
    <w:bookmarkStart w:name="z57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2 указывается доля специалистов-исследователей, выполняющих научные исследования и разработки в возрасте до 35 лет от общего количества исследователей.</w:t>
      </w:r>
    </w:p>
    <w:bookmarkEnd w:id="538"/>
    <w:bookmarkStart w:name="z57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3 указывается прирост публикаций в международных журналах от общего количества публикаций по данным Thomson Reuters (Томсон Реутерс) и Scopus (Скопус).</w:t>
      </w:r>
    </w:p>
    <w:bookmarkEnd w:id="539"/>
    <w:bookmarkStart w:name="z57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4 указывается коэффицент обновления научного оборудования государственных вузов и научно-исследовательских институтах.</w:t>
      </w:r>
    </w:p>
    <w:bookmarkEnd w:id="540"/>
    <w:bookmarkStart w:name="z57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строки 5 указывается рост эффективности деятельности научных организаций в соответствии с рейтинговой оценкой научно-технической деятельности научных организаций и ученых.</w:t>
      </w:r>
    </w:p>
    <w:bookmarkEnd w:id="5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