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cd8f" w14:textId="32dc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февраля 2015 года № 153 "Об утверждении сертификационных требований к эксплуатантам гражданских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6 марта 2023 года № 139. Зарегистрирован в Министерстве юстиции Республики Казахстан 9 марта 2023 года № 32027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/>
          <w:i w:val="false"/>
          <w:color w:val="ff0000"/>
          <w:sz w:val="28"/>
        </w:rPr>
        <w:t xml:space="preserve">Порядок введения в </w:t>
      </w:r>
      <w:r>
        <w:rPr>
          <w:rFonts w:ascii="Times New Roman"/>
          <w:b w:val="false"/>
          <w:i w:val="false"/>
          <w:color w:val="ff0000"/>
          <w:sz w:val="28"/>
        </w:rPr>
        <w:t xml:space="preserve">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153 "Об утверждении сертификационных требований к эксплуатантам гражданских воздушных судов" (зарегистрирован в Реестре государственной регистрации нормативных правовых актов Республики Казахстан под № 11459)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эксплуатантам гражданских воздушных судов,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Сертификационные требования устанавливают требования к эксплуатантам воздушных судов (далее – ВС), осуществляющих воздушные перевозки, авиационные работы.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сертификационном обследовании заявитель продемонстрирует способность и средства, а также финансово-экономическое положение и правоспособность, необходимые для выполнения заявленного вида деятельности.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сертификационным требованиям, выявленные при сертификационном обследовании, подразделяются на три уровня: уровень 1, уровень 2 и уровень 3.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уровню 1 относится несоответствие сертификационным требованиям, препятствующее осуществлению деятельности.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уровню 2 относится несоответствие сертификационным требованиям, не препятствующее осуществлению деятельности при условии его устранения в сроки, согласованные с уполномоченной организацией в сфере гражданской авиации, или введения ограничений.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уровню 3 относится несоответствие сертификационным требованиям, не препятствующее осуществлению деятельности и подлежащее его устранению при совершенствовании производства.";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Эксплуатант обеспечивает внедрение и поддержание системы обязательного и добровольного представления данных об авиационных событиях путем принятия внутренних правил, а также руководства по организации системы управления безопасностью полетов.";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Руководящие работники эксплуатанта, ответственные за обеспечение безопасности полетов: руководитель летной службы, руководитель инспекции по безопасности полетов, руководитель по поддержанию летной годности, руководитель службы контроля качества (за исключением легкой и сверхлегкой авиации) соответствуют Квалификационным требованиям к руководящим работникам, ответственным за обеспечение безопасности полетов, согласно приложению 1-1 к Сертификационным требованиям.";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руководства по организации системы управления безопасностью полетов, включая описание системы документации по безопасности полетов, за исключением эксплуатантов самолетов с максимальной сертифицированной взлетной массой 5700 килограмм и менее, и вертолетов с максимальной сертифицированной взлетной массой 3180 килограмм и менее;";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2023 года №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к эксплуатантам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воздушных судов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к руководящим работникам, ответственным за обеспечение безопасности полетов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Руководителем летной службы назначается лицо, отвечающее следующим минимальным квалификационным требованиям: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профессионального (летного) образования;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трудового стажа на командно-летных должностях не менее 3 лет.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инспекции по безопасности полетов назначается лицо, отвечающее следующим минимальным квалификационным требованиям: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профессионального (летного или авиационно-технического) образования;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трудового стажа на руководящих должностях по направлению профессиональной деятельности не менее 3 лет;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прохождение курсов профессиональной подготовки по направлению профессиональной деятельности.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Руководителем по поддержанию летной годности, назначается лицо, отвечающее следующим минимальным квалификационным требованиям: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профессионального (авиационно-технического) образования;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трудовой стаж на руководящих должностях по направлению профессиональной деятельности не менее 5 лет;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прохождение курсов по профессиональной подготовке по направлению профессиональной деятельности.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Руководителем службы контроля качества назначается лицо, отвечающее следующим минимальным квалификационным требованиям: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или профессионального образования;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трудового стажа в отрасли гражданской авиации не менее 5 лет;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трудового стажа на руководящих должностях в авиации не менее 3 лет;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прохождение специальных курсов по профессиональной подготовке по направлению профессиональной деятельности.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